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96" w:rsidRDefault="00D949C4" w:rsidP="0063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7E1D1E" wp14:editId="2310951B">
            <wp:extent cx="6461125" cy="9186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428" t="10943" r="34302" b="12973"/>
                    <a:stretch/>
                  </pic:blipFill>
                  <pic:spPr bwMode="auto">
                    <a:xfrm>
                      <a:off x="0" y="0"/>
                      <a:ext cx="6523430" cy="927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2D96">
        <w:rPr>
          <w:rFonts w:ascii="Times New Roman" w:hAnsi="Times New Roman" w:cs="Times New Roman"/>
          <w:sz w:val="28"/>
          <w:szCs w:val="28"/>
        </w:rPr>
        <w:br w:type="page"/>
      </w:r>
    </w:p>
    <w:p w:rsidR="008C23F2" w:rsidRPr="005F73A3" w:rsidRDefault="008C23F2" w:rsidP="0063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3A3" w:rsidRPr="007764C0" w:rsidRDefault="005F73A3" w:rsidP="00776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>ОГЛАВЛЕНИЕ:</w:t>
      </w:r>
      <w:bookmarkStart w:id="0" w:name="_GoBack"/>
      <w:bookmarkEnd w:id="0"/>
    </w:p>
    <w:p w:rsidR="007764C0" w:rsidRDefault="007764C0" w:rsidP="00776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73A3" w:rsidRPr="007764C0" w:rsidRDefault="005F73A3" w:rsidP="00776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85B35"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73A3" w:rsidRDefault="005F73A3" w:rsidP="00085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 для детей-сирот, о задачах её деятельности, об условиях содержания, воспитания и получения образования детьми в организации для детей-сирот……………………………………………………3</w:t>
      </w:r>
    </w:p>
    <w:p w:rsidR="005F73A3" w:rsidRPr="00085B35" w:rsidRDefault="00085B35" w:rsidP="002928C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B35">
        <w:rPr>
          <w:rFonts w:ascii="Times New Roman" w:hAnsi="Times New Roman" w:cs="Times New Roman"/>
          <w:sz w:val="28"/>
          <w:szCs w:val="28"/>
        </w:rPr>
        <w:t>Общие сведения об организации для детей-сирот…………………………...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085B35">
        <w:rPr>
          <w:rFonts w:ascii="Times New Roman" w:hAnsi="Times New Roman" w:cs="Times New Roman"/>
          <w:sz w:val="28"/>
          <w:szCs w:val="28"/>
        </w:rPr>
        <w:t>3</w:t>
      </w:r>
    </w:p>
    <w:p w:rsidR="00085B35" w:rsidRPr="00085B35" w:rsidRDefault="00085B35" w:rsidP="002928C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B35">
        <w:rPr>
          <w:rFonts w:ascii="Times New Roman" w:hAnsi="Times New Roman" w:cs="Times New Roman"/>
          <w:sz w:val="28"/>
          <w:szCs w:val="28"/>
        </w:rPr>
        <w:t>Цель деятельности организации. Задачи деятельности организации на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D817D6">
        <w:rPr>
          <w:rFonts w:ascii="Times New Roman" w:hAnsi="Times New Roman" w:cs="Times New Roman"/>
          <w:sz w:val="28"/>
          <w:szCs w:val="28"/>
        </w:rPr>
        <w:t>1</w:t>
      </w:r>
      <w:r w:rsidRPr="00085B35">
        <w:rPr>
          <w:rFonts w:ascii="Times New Roman" w:hAnsi="Times New Roman" w:cs="Times New Roman"/>
          <w:sz w:val="28"/>
          <w:szCs w:val="28"/>
        </w:rPr>
        <w:t>г………………………………………………………………………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85B35">
        <w:rPr>
          <w:rFonts w:ascii="Times New Roman" w:hAnsi="Times New Roman" w:cs="Times New Roman"/>
          <w:sz w:val="28"/>
          <w:szCs w:val="28"/>
        </w:rPr>
        <w:t>4</w:t>
      </w:r>
    </w:p>
    <w:p w:rsidR="00085B35" w:rsidRPr="00085B35" w:rsidRDefault="00085B35" w:rsidP="002928C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B35">
        <w:rPr>
          <w:rFonts w:ascii="Times New Roman" w:hAnsi="Times New Roman" w:cs="Times New Roman"/>
          <w:sz w:val="28"/>
          <w:szCs w:val="28"/>
        </w:rPr>
        <w:t>Условия содержания, воспитания и получения образования детьми в организации для детей-сирот…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85B35">
        <w:rPr>
          <w:rFonts w:ascii="Times New Roman" w:hAnsi="Times New Roman" w:cs="Times New Roman"/>
          <w:sz w:val="28"/>
          <w:szCs w:val="28"/>
        </w:rPr>
        <w:t>……………………………………….5</w:t>
      </w:r>
    </w:p>
    <w:p w:rsidR="00085B35" w:rsidRPr="007764C0" w:rsidRDefault="00085B35" w:rsidP="00076B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5B35" w:rsidRDefault="00085B35" w:rsidP="0007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воспитанников и их возрастных группах в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D81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5B35" w:rsidRDefault="00085B35" w:rsidP="002928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 в соответствии с государственным заданием на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D81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г…………………………………………………………1</w:t>
      </w:r>
      <w:r w:rsidR="00BE2658">
        <w:rPr>
          <w:rFonts w:ascii="Times New Roman" w:hAnsi="Times New Roman" w:cs="Times New Roman"/>
          <w:sz w:val="28"/>
          <w:szCs w:val="28"/>
        </w:rPr>
        <w:t>1</w:t>
      </w:r>
    </w:p>
    <w:p w:rsidR="00085B35" w:rsidRDefault="00085B35" w:rsidP="002928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возрастного и гендерного состава воспитанников. Движение контингента (по месяцам)…………………………………...</w:t>
      </w:r>
      <w:r w:rsidR="00D52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2658">
        <w:rPr>
          <w:rFonts w:ascii="Times New Roman" w:hAnsi="Times New Roman" w:cs="Times New Roman"/>
          <w:sz w:val="28"/>
          <w:szCs w:val="28"/>
        </w:rPr>
        <w:t>1</w:t>
      </w:r>
    </w:p>
    <w:p w:rsidR="00085B35" w:rsidRDefault="00085B35" w:rsidP="002928C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особенности воспитанников в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D81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году (состояние здоровья, индивидуальные психологические и пр.)..…………………</w:t>
      </w:r>
      <w:r w:rsidR="00D52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E2658">
        <w:rPr>
          <w:rFonts w:ascii="Times New Roman" w:hAnsi="Times New Roman" w:cs="Times New Roman"/>
          <w:sz w:val="28"/>
          <w:szCs w:val="28"/>
        </w:rPr>
        <w:t>2</w:t>
      </w:r>
    </w:p>
    <w:p w:rsidR="00085B35" w:rsidRPr="007764C0" w:rsidRDefault="00085B35" w:rsidP="00776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BA4" w:rsidRDefault="00085B35" w:rsidP="0077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D817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Сведения о численности воспитанников, которые были возвращены законным представителям или переданы на воспитание в семьи граждан в течение года……………………………………………………….…1</w:t>
      </w:r>
      <w:r w:rsidR="007911EB">
        <w:rPr>
          <w:rFonts w:ascii="Times New Roman" w:hAnsi="Times New Roman" w:cs="Times New Roman"/>
          <w:sz w:val="28"/>
          <w:szCs w:val="28"/>
        </w:rPr>
        <w:t>5</w:t>
      </w:r>
    </w:p>
    <w:p w:rsidR="00076BA4" w:rsidRPr="007764C0" w:rsidRDefault="00085B35" w:rsidP="00076B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076BA4"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5B35" w:rsidRDefault="00076BA4" w:rsidP="0007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A4">
        <w:rPr>
          <w:rFonts w:ascii="Times New Roman" w:hAnsi="Times New Roman" w:cs="Times New Roman"/>
          <w:sz w:val="28"/>
          <w:szCs w:val="28"/>
        </w:rPr>
        <w:t>Сведения о численности, структуре и составе работников организации</w:t>
      </w:r>
      <w:r w:rsidR="00085B35" w:rsidRPr="00076BA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085B35" w:rsidRPr="00076BA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076BA4">
        <w:rPr>
          <w:rFonts w:ascii="Times New Roman" w:hAnsi="Times New Roman" w:cs="Times New Roman"/>
          <w:sz w:val="28"/>
          <w:szCs w:val="28"/>
        </w:rPr>
        <w:t>.1</w:t>
      </w:r>
      <w:r w:rsidR="007911EB">
        <w:rPr>
          <w:rFonts w:ascii="Times New Roman" w:hAnsi="Times New Roman" w:cs="Times New Roman"/>
          <w:sz w:val="28"/>
          <w:szCs w:val="28"/>
        </w:rPr>
        <w:t>6</w:t>
      </w:r>
      <w:r w:rsidRPr="00076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BA4" w:rsidRDefault="00076BA4" w:rsidP="002928C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состава работников организации для детей-сирот…..1</w:t>
      </w:r>
      <w:r w:rsidR="00BF35D8">
        <w:rPr>
          <w:rFonts w:ascii="Times New Roman" w:hAnsi="Times New Roman" w:cs="Times New Roman"/>
          <w:sz w:val="28"/>
          <w:szCs w:val="28"/>
        </w:rPr>
        <w:t>6</w:t>
      </w:r>
    </w:p>
    <w:p w:rsidR="00076BA4" w:rsidRDefault="00076BA4" w:rsidP="002928C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обучающих мероприятий с использованием ресурсов организаций ДПО………………………...……………………………….1</w:t>
      </w:r>
      <w:r w:rsidR="007911EB">
        <w:rPr>
          <w:rFonts w:ascii="Times New Roman" w:hAnsi="Times New Roman" w:cs="Times New Roman"/>
          <w:sz w:val="28"/>
          <w:szCs w:val="28"/>
        </w:rPr>
        <w:t>7</w:t>
      </w:r>
    </w:p>
    <w:p w:rsidR="00076BA4" w:rsidRDefault="00076BA4" w:rsidP="002928C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квалификации, профессиональной переподготовке, других обучающих мероприятиях…………………....</w:t>
      </w:r>
      <w:r w:rsidR="00BE2658">
        <w:rPr>
          <w:rFonts w:ascii="Times New Roman" w:hAnsi="Times New Roman" w:cs="Times New Roman"/>
          <w:sz w:val="28"/>
          <w:szCs w:val="28"/>
        </w:rPr>
        <w:t>1</w:t>
      </w:r>
      <w:r w:rsidR="00BF35D8">
        <w:rPr>
          <w:rFonts w:ascii="Times New Roman" w:hAnsi="Times New Roman" w:cs="Times New Roman"/>
          <w:sz w:val="28"/>
          <w:szCs w:val="28"/>
        </w:rPr>
        <w:t>7</w:t>
      </w:r>
    </w:p>
    <w:p w:rsidR="00076BA4" w:rsidRPr="007764C0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организациями и гражданами………….…………………..</w:t>
      </w:r>
      <w:r w:rsidR="00BE2658">
        <w:rPr>
          <w:rFonts w:ascii="Times New Roman" w:hAnsi="Times New Roman" w:cs="Times New Roman"/>
          <w:sz w:val="28"/>
          <w:szCs w:val="28"/>
        </w:rPr>
        <w:t>1</w:t>
      </w:r>
      <w:r w:rsidR="006D2C56">
        <w:rPr>
          <w:rFonts w:ascii="Times New Roman" w:hAnsi="Times New Roman" w:cs="Times New Roman"/>
          <w:sz w:val="28"/>
          <w:szCs w:val="28"/>
        </w:rPr>
        <w:t>7</w:t>
      </w:r>
    </w:p>
    <w:p w:rsidR="00076BA4" w:rsidRPr="007764C0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4C0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7764C0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7764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6BA4" w:rsidRDefault="00076BA4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структурных подразделений организаций………………………………………………………………………</w:t>
      </w:r>
      <w:r w:rsidR="006D2C56">
        <w:rPr>
          <w:rFonts w:ascii="Times New Roman" w:hAnsi="Times New Roman" w:cs="Times New Roman"/>
          <w:sz w:val="28"/>
          <w:szCs w:val="28"/>
        </w:rPr>
        <w:t>18</w:t>
      </w:r>
    </w:p>
    <w:p w:rsidR="006D2C56" w:rsidRDefault="006D2C56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56" w:rsidRPr="00076BA4" w:rsidRDefault="006D2C56" w:rsidP="0007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1……………………………………………………………………..19</w:t>
      </w:r>
    </w:p>
    <w:p w:rsidR="004C6EC5" w:rsidRDefault="004C6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64C0" w:rsidRPr="004C6EC5" w:rsidRDefault="007764C0" w:rsidP="0077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C6E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6EC5">
        <w:rPr>
          <w:rFonts w:ascii="Times New Roman" w:hAnsi="Times New Roman" w:cs="Times New Roman"/>
          <w:b/>
          <w:sz w:val="28"/>
          <w:szCs w:val="28"/>
        </w:rPr>
        <w:t>.</w:t>
      </w:r>
      <w:r w:rsidRPr="004C6E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6EC5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организации для детей-сирот, о задачах её деятельности, об условиях содержания, воспитания и получения образования детьми в организации для детей-сирот </w:t>
      </w:r>
    </w:p>
    <w:p w:rsidR="007764C0" w:rsidRPr="007764C0" w:rsidRDefault="007764C0" w:rsidP="007764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06D4" w:rsidRPr="004C6EC5" w:rsidRDefault="007764C0" w:rsidP="002928CA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EC5">
        <w:rPr>
          <w:rFonts w:ascii="Times New Roman" w:hAnsi="Times New Roman" w:cs="Times New Roman"/>
          <w:i/>
          <w:sz w:val="28"/>
          <w:szCs w:val="28"/>
        </w:rPr>
        <w:t>Общие сведения об организации для детей-сирот</w:t>
      </w:r>
    </w:p>
    <w:p w:rsidR="00A115DB" w:rsidRDefault="00A115DB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5DB" w:rsidRPr="00A115DB" w:rsidRDefault="00E2767C" w:rsidP="00A115DB">
      <w:pPr>
        <w:pStyle w:val="a3"/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7764C0">
        <w:rPr>
          <w:rFonts w:ascii="Times New Roman" w:hAnsi="Times New Roman" w:cs="Times New Roman"/>
          <w:sz w:val="28"/>
          <w:szCs w:val="28"/>
        </w:rPr>
        <w:t>Государственное учреждение Ярославской области «Детский дом-центр комплексного сопровождения детей-сирот и детей, оставшихся без попечения родителей, “Солнечный”»</w:t>
      </w:r>
      <w:r w:rsidR="00AD546C" w:rsidRPr="007764C0">
        <w:rPr>
          <w:rFonts w:ascii="Times New Roman" w:hAnsi="Times New Roman" w:cs="Times New Roman"/>
          <w:sz w:val="28"/>
          <w:szCs w:val="28"/>
        </w:rPr>
        <w:t xml:space="preserve">. Дата основания: </w:t>
      </w:r>
      <w:r w:rsidR="00AD546C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16 февраля 1998 года.</w:t>
      </w:r>
      <w:r w:rsidR="00366C13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A115D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</w:t>
      </w:r>
      <w:r w:rsidR="0060361A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2013г.</w:t>
      </w:r>
      <w:r w:rsidR="008036C8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115D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ю присвоен </w:t>
      </w:r>
      <w:r w:rsidR="00773C9C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информационно-технологическому </w:t>
      </w:r>
      <w:r w:rsidR="00A115D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профиль</w:t>
      </w:r>
      <w:r w:rsidR="00366C13" w:rsidRPr="007764C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</w:p>
    <w:p w:rsidR="00A115DB" w:rsidRDefault="00E2767C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5DB">
        <w:rPr>
          <w:rFonts w:ascii="Times New Roman" w:hAnsi="Times New Roman" w:cs="Times New Roman"/>
          <w:sz w:val="28"/>
          <w:szCs w:val="28"/>
        </w:rPr>
        <w:t>Учредитель - департамент образования Ярославской области.</w:t>
      </w:r>
    </w:p>
    <w:p w:rsidR="00A115DB" w:rsidRDefault="00E2767C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5DB">
        <w:rPr>
          <w:rFonts w:ascii="Times New Roman" w:hAnsi="Times New Roman" w:cs="Times New Roman"/>
          <w:sz w:val="28"/>
          <w:szCs w:val="28"/>
        </w:rPr>
        <w:t xml:space="preserve">Юридический адрес: 150043, </w:t>
      </w:r>
      <w:proofErr w:type="spellStart"/>
      <w:r w:rsidRPr="00A115DB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  <w:r w:rsidRPr="00A11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5DB">
        <w:rPr>
          <w:rFonts w:ascii="Times New Roman" w:hAnsi="Times New Roman" w:cs="Times New Roman"/>
          <w:sz w:val="28"/>
          <w:szCs w:val="28"/>
        </w:rPr>
        <w:t>ул.Автозаводская</w:t>
      </w:r>
      <w:proofErr w:type="spellEnd"/>
      <w:r w:rsidRPr="00A115DB">
        <w:rPr>
          <w:rFonts w:ascii="Times New Roman" w:hAnsi="Times New Roman" w:cs="Times New Roman"/>
          <w:sz w:val="28"/>
          <w:szCs w:val="28"/>
        </w:rPr>
        <w:t>, д.57 а.</w:t>
      </w:r>
    </w:p>
    <w:p w:rsidR="00A115DB" w:rsidRDefault="00A115DB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5DB">
        <w:rPr>
          <w:rFonts w:ascii="Times New Roman" w:hAnsi="Times New Roman" w:cs="Times New Roman"/>
          <w:sz w:val="28"/>
          <w:szCs w:val="28"/>
        </w:rPr>
        <w:t>Е</w:t>
      </w:r>
      <w:r w:rsidRPr="00A115DB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9" w:history="1">
        <w:r w:rsidRPr="00DD3D4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yarlendom@mail.ru</w:t>
        </w:r>
      </w:hyperlink>
    </w:p>
    <w:p w:rsidR="00A115DB" w:rsidRPr="00A115DB" w:rsidRDefault="00A115DB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 w:rsidRPr="007764C0">
        <w:rPr>
          <w:rFonts w:ascii="Times New Roman" w:hAnsi="Times New Roman" w:cs="Times New Roman"/>
          <w:sz w:val="28"/>
          <w:szCs w:val="28"/>
        </w:rPr>
        <w:t>Сайт</w:t>
      </w:r>
      <w:r w:rsidRPr="00A115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15DB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yarlendom.edu.yar.ru</w:t>
      </w:r>
    </w:p>
    <w:p w:rsidR="00A115DB" w:rsidRDefault="00A115DB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="00E2767C" w:rsidRPr="00A115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767C" w:rsidRPr="00A115D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18C4">
        <w:rPr>
          <w:rFonts w:ascii="Times New Roman" w:hAnsi="Times New Roman" w:cs="Times New Roman"/>
          <w:sz w:val="28"/>
          <w:szCs w:val="28"/>
        </w:rPr>
        <w:t xml:space="preserve"> – </w:t>
      </w:r>
      <w:r w:rsidR="00773C9C">
        <w:rPr>
          <w:rFonts w:ascii="Times New Roman" w:hAnsi="Times New Roman" w:cs="Times New Roman"/>
          <w:sz w:val="28"/>
          <w:szCs w:val="28"/>
        </w:rPr>
        <w:t>директор</w:t>
      </w:r>
      <w:r w:rsidR="00C11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8C4">
        <w:rPr>
          <w:rFonts w:ascii="Times New Roman" w:hAnsi="Times New Roman" w:cs="Times New Roman"/>
          <w:sz w:val="28"/>
          <w:szCs w:val="28"/>
        </w:rPr>
        <w:t>Ободкова</w:t>
      </w:r>
      <w:proofErr w:type="spellEnd"/>
      <w:r w:rsidR="00C118C4">
        <w:rPr>
          <w:rFonts w:ascii="Times New Roman" w:hAnsi="Times New Roman" w:cs="Times New Roman"/>
          <w:sz w:val="28"/>
          <w:szCs w:val="28"/>
        </w:rPr>
        <w:t xml:space="preserve"> Татьяна Вячеславовна</w:t>
      </w:r>
      <w:r w:rsidR="00E2767C" w:rsidRPr="00A115DB">
        <w:rPr>
          <w:rFonts w:ascii="Times New Roman" w:hAnsi="Times New Roman" w:cs="Times New Roman"/>
          <w:sz w:val="28"/>
          <w:szCs w:val="28"/>
        </w:rPr>
        <w:t xml:space="preserve"> (4</w:t>
      </w:r>
      <w:r>
        <w:rPr>
          <w:rFonts w:ascii="Times New Roman" w:hAnsi="Times New Roman" w:cs="Times New Roman"/>
          <w:sz w:val="28"/>
          <w:szCs w:val="28"/>
        </w:rPr>
        <w:t>852)</w:t>
      </w:r>
      <w:r w:rsidR="00E2767C" w:rsidRPr="00A115DB">
        <w:rPr>
          <w:rFonts w:ascii="Times New Roman" w:hAnsi="Times New Roman" w:cs="Times New Roman"/>
          <w:sz w:val="28"/>
          <w:szCs w:val="28"/>
        </w:rPr>
        <w:t>75-13-82</w:t>
      </w:r>
      <w:r w:rsidR="0060361A" w:rsidRPr="00A11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767C" w:rsidRPr="007764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ный бухгалтер</w:t>
      </w:r>
      <w:r w:rsidR="00C118C4">
        <w:rPr>
          <w:rFonts w:ascii="Times New Roman" w:hAnsi="Times New Roman" w:cs="Times New Roman"/>
          <w:sz w:val="28"/>
          <w:szCs w:val="28"/>
        </w:rPr>
        <w:t xml:space="preserve"> – Козлова Надежда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(4852)50-60-58,    </w:t>
      </w:r>
      <w:r w:rsidRPr="00A115D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73C9C">
        <w:rPr>
          <w:rFonts w:ascii="Times New Roman" w:hAnsi="Times New Roman" w:cs="Times New Roman"/>
          <w:sz w:val="28"/>
          <w:szCs w:val="28"/>
        </w:rPr>
        <w:t>директора по УВР</w:t>
      </w:r>
      <w:r w:rsidR="00C118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73C9C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="00773C9C">
        <w:rPr>
          <w:rFonts w:ascii="Times New Roman" w:hAnsi="Times New Roman" w:cs="Times New Roman"/>
          <w:sz w:val="28"/>
          <w:szCs w:val="28"/>
        </w:rPr>
        <w:t xml:space="preserve"> Юлия Ивановна</w:t>
      </w:r>
      <w:r w:rsidR="00C118C4">
        <w:rPr>
          <w:rFonts w:ascii="Times New Roman" w:hAnsi="Times New Roman" w:cs="Times New Roman"/>
          <w:sz w:val="28"/>
          <w:szCs w:val="28"/>
        </w:rPr>
        <w:t xml:space="preserve">, </w:t>
      </w:r>
      <w:r w:rsidR="00773C9C">
        <w:rPr>
          <w:rFonts w:ascii="Times New Roman" w:hAnsi="Times New Roman" w:cs="Times New Roman"/>
          <w:sz w:val="28"/>
          <w:szCs w:val="28"/>
        </w:rPr>
        <w:t xml:space="preserve">по АХЧ - </w:t>
      </w:r>
      <w:proofErr w:type="spellStart"/>
      <w:r w:rsidR="00C118C4">
        <w:rPr>
          <w:rFonts w:ascii="Times New Roman" w:hAnsi="Times New Roman" w:cs="Times New Roman"/>
          <w:sz w:val="28"/>
          <w:szCs w:val="28"/>
        </w:rPr>
        <w:t>Благородов</w:t>
      </w:r>
      <w:proofErr w:type="spellEnd"/>
      <w:r w:rsidR="00C118C4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 w:rsidRPr="00A115DB">
        <w:rPr>
          <w:rFonts w:ascii="Times New Roman" w:hAnsi="Times New Roman" w:cs="Times New Roman"/>
          <w:sz w:val="28"/>
          <w:szCs w:val="28"/>
        </w:rPr>
        <w:t xml:space="preserve"> (4852) 72-28-74</w:t>
      </w:r>
      <w:r>
        <w:rPr>
          <w:rFonts w:ascii="Times New Roman" w:hAnsi="Times New Roman" w:cs="Times New Roman"/>
          <w:sz w:val="28"/>
          <w:szCs w:val="28"/>
        </w:rPr>
        <w:t xml:space="preserve">,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C118C4">
        <w:rPr>
          <w:rFonts w:ascii="Times New Roman" w:hAnsi="Times New Roman" w:cs="Times New Roman"/>
          <w:sz w:val="28"/>
          <w:szCs w:val="28"/>
        </w:rPr>
        <w:t xml:space="preserve"> – руководитель службы Савельева Валентина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(4852)51-92-03</w:t>
      </w:r>
      <w:r w:rsidRPr="00A115DB">
        <w:rPr>
          <w:rFonts w:ascii="Times New Roman" w:hAnsi="Times New Roman" w:cs="Times New Roman"/>
          <w:sz w:val="28"/>
          <w:szCs w:val="28"/>
        </w:rPr>
        <w:t>.</w:t>
      </w:r>
    </w:p>
    <w:p w:rsidR="00C118C4" w:rsidRDefault="00C118C4" w:rsidP="00A115D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Общее число мест: 22 места.</w:t>
      </w:r>
    </w:p>
    <w:p w:rsidR="00C118C4" w:rsidRDefault="00A115DB" w:rsidP="00C118C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67C" w:rsidRPr="007764C0">
        <w:rPr>
          <w:rFonts w:ascii="Times New Roman" w:hAnsi="Times New Roman" w:cs="Times New Roman"/>
          <w:sz w:val="28"/>
          <w:szCs w:val="28"/>
        </w:rPr>
        <w:t xml:space="preserve">Дата организации учреждения: МОУ детский дом Ленинского района г. Ярославля был создан согласно приказу управления образования мэрии </w:t>
      </w:r>
      <w:proofErr w:type="spellStart"/>
      <w:r w:rsidR="00E2767C" w:rsidRPr="007764C0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="00E2767C" w:rsidRPr="007764C0">
        <w:rPr>
          <w:rFonts w:ascii="Times New Roman" w:hAnsi="Times New Roman" w:cs="Times New Roman"/>
          <w:sz w:val="28"/>
          <w:szCs w:val="28"/>
        </w:rPr>
        <w:t xml:space="preserve"> № 6 от 16.02.98г.</w:t>
      </w:r>
      <w:r w:rsidR="0060361A" w:rsidRPr="007764C0">
        <w:rPr>
          <w:rFonts w:ascii="Times New Roman" w:hAnsi="Times New Roman" w:cs="Times New Roman"/>
          <w:sz w:val="28"/>
          <w:szCs w:val="28"/>
        </w:rPr>
        <w:t>;</w:t>
      </w:r>
      <w:r w:rsidR="00E2767C" w:rsidRPr="007764C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Ярославской области от 11.07.2012 г. № 619-п МОУ детский дом Ленинского района </w:t>
      </w:r>
      <w:proofErr w:type="spellStart"/>
      <w:r w:rsidR="00E2767C" w:rsidRPr="007764C0">
        <w:rPr>
          <w:rFonts w:ascii="Times New Roman" w:hAnsi="Times New Roman" w:cs="Times New Roman"/>
          <w:sz w:val="28"/>
          <w:szCs w:val="28"/>
        </w:rPr>
        <w:t>г.Ярославля</w:t>
      </w:r>
      <w:proofErr w:type="spellEnd"/>
      <w:r w:rsidR="00E2767C" w:rsidRPr="007764C0">
        <w:rPr>
          <w:rFonts w:ascii="Times New Roman" w:hAnsi="Times New Roman" w:cs="Times New Roman"/>
          <w:sz w:val="28"/>
          <w:szCs w:val="28"/>
        </w:rPr>
        <w:t xml:space="preserve"> переименован с 01.01.2013 года в Государственное образовательное учреждение Ярославской области </w:t>
      </w:r>
      <w:r w:rsidR="0060361A" w:rsidRPr="007764C0">
        <w:rPr>
          <w:rFonts w:ascii="Times New Roman" w:hAnsi="Times New Roman" w:cs="Times New Roman"/>
          <w:sz w:val="28"/>
          <w:szCs w:val="28"/>
        </w:rPr>
        <w:t>д</w:t>
      </w:r>
      <w:r w:rsidR="00E2767C" w:rsidRPr="007764C0">
        <w:rPr>
          <w:rFonts w:ascii="Times New Roman" w:hAnsi="Times New Roman" w:cs="Times New Roman"/>
          <w:sz w:val="28"/>
          <w:szCs w:val="28"/>
        </w:rPr>
        <w:t>етский дом –центр комплексного сопровождения детей-сирот и детей, оставшихся без попечения родителей, «Солнечный»; с 31.12.2015г. ГОУ ЯО детский дом «Солнечный» переименован в государственное учреждение Ярославской области «Детский дом – центр комплексного сопровождения детей-сирот и детей, оставшихся без попечения родителей, “Солнечный”»</w:t>
      </w:r>
    </w:p>
    <w:p w:rsidR="006D5BD0" w:rsidRDefault="00C118C4" w:rsidP="006D5BD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ACB">
        <w:rPr>
          <w:rFonts w:ascii="Times New Roman" w:hAnsi="Times New Roman" w:cs="Times New Roman"/>
          <w:sz w:val="28"/>
          <w:szCs w:val="28"/>
        </w:rPr>
        <w:t xml:space="preserve">В распоряжении Учреждения на праве оперативного управления находятся </w:t>
      </w:r>
      <w:r w:rsidR="00721196">
        <w:rPr>
          <w:rFonts w:ascii="Times New Roman" w:hAnsi="Times New Roman" w:cs="Times New Roman"/>
          <w:sz w:val="28"/>
          <w:szCs w:val="28"/>
        </w:rPr>
        <w:t xml:space="preserve">5 зданий, сооружений: </w:t>
      </w:r>
      <w:r w:rsidR="00350ACB">
        <w:rPr>
          <w:rFonts w:ascii="Times New Roman" w:hAnsi="Times New Roman" w:cs="Times New Roman"/>
          <w:sz w:val="28"/>
          <w:szCs w:val="28"/>
        </w:rPr>
        <w:t>Здание литер Е (здание, где непосредственно осуществляется образовательный процесс) – год постройки 1964, капитальный ремонт – в 2004 году</w:t>
      </w:r>
      <w:r w:rsidR="00721196">
        <w:rPr>
          <w:rFonts w:ascii="Times New Roman" w:hAnsi="Times New Roman" w:cs="Times New Roman"/>
          <w:sz w:val="28"/>
          <w:szCs w:val="28"/>
        </w:rPr>
        <w:t>, общая площадь – 800 м2</w:t>
      </w:r>
      <w:r w:rsidR="00350ACB">
        <w:rPr>
          <w:rFonts w:ascii="Times New Roman" w:hAnsi="Times New Roman" w:cs="Times New Roman"/>
          <w:sz w:val="28"/>
          <w:szCs w:val="28"/>
        </w:rPr>
        <w:t xml:space="preserve">; здание литер А (здание, где располагается бухгалтерия и служба </w:t>
      </w:r>
      <w:proofErr w:type="spellStart"/>
      <w:r w:rsidR="00350ACB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350ACB">
        <w:rPr>
          <w:rFonts w:ascii="Times New Roman" w:hAnsi="Times New Roman" w:cs="Times New Roman"/>
          <w:sz w:val="28"/>
          <w:szCs w:val="28"/>
        </w:rPr>
        <w:t xml:space="preserve"> сопровождения) – год постройки 1959г</w:t>
      </w:r>
      <w:r w:rsidR="00721196">
        <w:rPr>
          <w:rFonts w:ascii="Times New Roman" w:hAnsi="Times New Roman" w:cs="Times New Roman"/>
          <w:sz w:val="28"/>
          <w:szCs w:val="28"/>
        </w:rPr>
        <w:t>., общая площадь -600м2; здание литер Б – прачечная, общая площадь – 80м2; здание литер В, Г – склады. Общая площадь 61м2 и 52м2. Кроме этого на территории имеется гараж 20м2. Общая площадь земельного участка составляет</w:t>
      </w:r>
      <w:r w:rsidR="006D5BD0">
        <w:rPr>
          <w:rFonts w:ascii="Times New Roman" w:hAnsi="Times New Roman" w:cs="Times New Roman"/>
          <w:sz w:val="28"/>
          <w:szCs w:val="28"/>
        </w:rPr>
        <w:t xml:space="preserve"> 7926м2, включая застроенную площадь – 1717м2, замощённую – 2252м2, озеленённую – 760м2.</w:t>
      </w:r>
    </w:p>
    <w:p w:rsidR="006D5BD0" w:rsidRDefault="006D5BD0" w:rsidP="006D5BD0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Учреждения имеется детский городок, мини футбольное поле, беседка. </w:t>
      </w:r>
      <w:r w:rsidRPr="006D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территории, ограждений, объектов, удовлетворительное. Уличное освещение удовлетворительное, находится в исправном состоянии. Водоснабжение, теплоснабжение, канализация – в удовлетворительном состоянии.</w:t>
      </w:r>
    </w:p>
    <w:p w:rsidR="006D5BD0" w:rsidRDefault="006D5BD0" w:rsidP="00C118C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государственного задания Учреждение оказывает следующие услуги:</w:t>
      </w:r>
    </w:p>
    <w:p w:rsidR="00103AA1" w:rsidRDefault="006D5BD0" w:rsidP="00C118C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содержание и воспитание детей-сирот и детей, оставшихся без попечения родителей</w:t>
      </w:r>
      <w:r w:rsidR="00C45B49">
        <w:rPr>
          <w:rFonts w:ascii="Times New Roman" w:hAnsi="Times New Roman" w:cs="Times New Roman"/>
          <w:sz w:val="28"/>
          <w:szCs w:val="28"/>
        </w:rPr>
        <w:t>, детей, находящихся в трудной жизненной ситуации. Плановый объём услуги на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773C9C">
        <w:rPr>
          <w:rFonts w:ascii="Times New Roman" w:hAnsi="Times New Roman" w:cs="Times New Roman"/>
          <w:sz w:val="28"/>
          <w:szCs w:val="28"/>
        </w:rPr>
        <w:t>1г. – 25</w:t>
      </w:r>
      <w:r w:rsidR="00C45B49">
        <w:rPr>
          <w:rFonts w:ascii="Times New Roman" w:hAnsi="Times New Roman" w:cs="Times New Roman"/>
          <w:sz w:val="28"/>
          <w:szCs w:val="28"/>
        </w:rPr>
        <w:t xml:space="preserve"> чел. Факт –</w:t>
      </w:r>
      <w:r w:rsidR="00103AA1">
        <w:rPr>
          <w:rFonts w:ascii="Times New Roman" w:hAnsi="Times New Roman" w:cs="Times New Roman"/>
          <w:sz w:val="28"/>
          <w:szCs w:val="28"/>
        </w:rPr>
        <w:t xml:space="preserve"> 2</w:t>
      </w:r>
      <w:r w:rsidR="00773C9C">
        <w:rPr>
          <w:rFonts w:ascii="Times New Roman" w:hAnsi="Times New Roman" w:cs="Times New Roman"/>
          <w:sz w:val="28"/>
          <w:szCs w:val="28"/>
        </w:rPr>
        <w:t>5</w:t>
      </w:r>
      <w:r w:rsidR="00103AA1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03AA1" w:rsidRDefault="00103AA1" w:rsidP="00C118C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консультативной, психологической, педагогической, юридической, социальной и иной помощи лицам, из числа детей, завершивших пребывание в организации для детей-сирот. Плановый объём услуги на 20</w:t>
      </w:r>
      <w:r w:rsidR="00A950FC">
        <w:rPr>
          <w:rFonts w:ascii="Times New Roman" w:hAnsi="Times New Roman" w:cs="Times New Roman"/>
          <w:sz w:val="28"/>
          <w:szCs w:val="28"/>
        </w:rPr>
        <w:t>2</w:t>
      </w:r>
      <w:r w:rsidR="00773C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– 140 чел. Факт – 140 чел.</w:t>
      </w:r>
    </w:p>
    <w:p w:rsidR="00E2767C" w:rsidRPr="00C118C4" w:rsidRDefault="00E2767C" w:rsidP="00C118C4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118C4">
        <w:rPr>
          <w:rFonts w:ascii="Times New Roman" w:hAnsi="Times New Roman" w:cs="Times New Roman"/>
          <w:sz w:val="28"/>
          <w:szCs w:val="28"/>
        </w:rPr>
        <w:t>Организационно-правовые документы</w:t>
      </w:r>
      <w:r w:rsidR="00C118C4">
        <w:rPr>
          <w:rFonts w:ascii="Times New Roman" w:hAnsi="Times New Roman" w:cs="Times New Roman"/>
          <w:sz w:val="28"/>
          <w:szCs w:val="28"/>
        </w:rPr>
        <w:t>: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 xml:space="preserve">1.Устав согласован </w:t>
      </w:r>
      <w:r w:rsidR="0060361A" w:rsidRPr="007764C0">
        <w:rPr>
          <w:rFonts w:ascii="Times New Roman" w:hAnsi="Times New Roman" w:cs="Times New Roman"/>
          <w:sz w:val="28"/>
          <w:szCs w:val="28"/>
        </w:rPr>
        <w:t xml:space="preserve">с </w:t>
      </w:r>
      <w:r w:rsidRPr="007764C0">
        <w:rPr>
          <w:rFonts w:ascii="Times New Roman" w:hAnsi="Times New Roman" w:cs="Times New Roman"/>
          <w:sz w:val="28"/>
          <w:szCs w:val="28"/>
        </w:rPr>
        <w:t xml:space="preserve">первым заместителем директора департамента имущественных и земельных отношений Ярославской области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15"/>
        </w:smartTagPr>
        <w:r w:rsidRPr="007764C0">
          <w:rPr>
            <w:rFonts w:ascii="Times New Roman" w:hAnsi="Times New Roman" w:cs="Times New Roman"/>
            <w:sz w:val="28"/>
            <w:szCs w:val="28"/>
          </w:rPr>
          <w:t>23.12.2015</w:t>
        </w:r>
      </w:smartTag>
      <w:r w:rsidRPr="007764C0">
        <w:rPr>
          <w:rFonts w:ascii="Times New Roman" w:hAnsi="Times New Roman" w:cs="Times New Roman"/>
          <w:sz w:val="28"/>
          <w:szCs w:val="28"/>
        </w:rPr>
        <w:t>гг;</w:t>
      </w:r>
      <w:r w:rsidR="00623820" w:rsidRPr="007764C0">
        <w:rPr>
          <w:rFonts w:ascii="Times New Roman" w:hAnsi="Times New Roman" w:cs="Times New Roman"/>
          <w:sz w:val="28"/>
          <w:szCs w:val="28"/>
        </w:rPr>
        <w:t xml:space="preserve"> </w:t>
      </w:r>
      <w:r w:rsidRPr="007764C0">
        <w:rPr>
          <w:rFonts w:ascii="Times New Roman" w:hAnsi="Times New Roman" w:cs="Times New Roman"/>
          <w:sz w:val="28"/>
          <w:szCs w:val="28"/>
        </w:rPr>
        <w:t xml:space="preserve">утверждён приказом департамента образования Ярославской области № 886/01-03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15"/>
        </w:smartTagPr>
        <w:r w:rsidRPr="007764C0">
          <w:rPr>
            <w:rFonts w:ascii="Times New Roman" w:hAnsi="Times New Roman" w:cs="Times New Roman"/>
            <w:sz w:val="28"/>
            <w:szCs w:val="28"/>
          </w:rPr>
          <w:t>23.12.2015</w:t>
        </w:r>
      </w:smartTag>
      <w:r w:rsidRPr="007764C0">
        <w:rPr>
          <w:rFonts w:ascii="Times New Roman" w:hAnsi="Times New Roman" w:cs="Times New Roman"/>
          <w:sz w:val="28"/>
          <w:szCs w:val="28"/>
        </w:rPr>
        <w:t>г.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 xml:space="preserve">2. Лицензия на </w:t>
      </w:r>
      <w:r w:rsidR="004015A7" w:rsidRPr="007764C0">
        <w:rPr>
          <w:rFonts w:ascii="Times New Roman" w:hAnsi="Times New Roman" w:cs="Times New Roman"/>
          <w:sz w:val="28"/>
          <w:szCs w:val="28"/>
        </w:rPr>
        <w:t>осуществление</w:t>
      </w:r>
      <w:r w:rsidRPr="007764C0">
        <w:rPr>
          <w:rFonts w:ascii="Times New Roman" w:hAnsi="Times New Roman" w:cs="Times New Roman"/>
          <w:sz w:val="28"/>
          <w:szCs w:val="28"/>
        </w:rPr>
        <w:t xml:space="preserve"> об</w:t>
      </w:r>
      <w:r w:rsidR="0060361A" w:rsidRPr="007764C0">
        <w:rPr>
          <w:rFonts w:ascii="Times New Roman" w:hAnsi="Times New Roman" w:cs="Times New Roman"/>
          <w:sz w:val="28"/>
          <w:szCs w:val="28"/>
        </w:rPr>
        <w:t>разовательной деятельности: с</w:t>
      </w:r>
      <w:r w:rsidRPr="007764C0">
        <w:rPr>
          <w:rFonts w:ascii="Times New Roman" w:hAnsi="Times New Roman" w:cs="Times New Roman"/>
          <w:sz w:val="28"/>
          <w:szCs w:val="28"/>
        </w:rPr>
        <w:t>ерия 76Л0</w:t>
      </w:r>
      <w:r w:rsidR="00274F15" w:rsidRPr="007764C0">
        <w:rPr>
          <w:rFonts w:ascii="Times New Roman" w:hAnsi="Times New Roman" w:cs="Times New Roman"/>
          <w:sz w:val="28"/>
          <w:szCs w:val="28"/>
        </w:rPr>
        <w:t>2</w:t>
      </w:r>
      <w:r w:rsidRPr="007764C0">
        <w:rPr>
          <w:rFonts w:ascii="Times New Roman" w:hAnsi="Times New Roman" w:cs="Times New Roman"/>
          <w:sz w:val="28"/>
          <w:szCs w:val="28"/>
        </w:rPr>
        <w:t xml:space="preserve"> № 000</w:t>
      </w:r>
      <w:r w:rsidR="00274F15" w:rsidRPr="007764C0">
        <w:rPr>
          <w:rFonts w:ascii="Times New Roman" w:hAnsi="Times New Roman" w:cs="Times New Roman"/>
          <w:sz w:val="28"/>
          <w:szCs w:val="28"/>
        </w:rPr>
        <w:t>1147</w:t>
      </w:r>
      <w:r w:rsidRPr="007764C0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274F15" w:rsidRPr="007764C0">
        <w:rPr>
          <w:rFonts w:ascii="Times New Roman" w:hAnsi="Times New Roman" w:cs="Times New Roman"/>
          <w:sz w:val="28"/>
          <w:szCs w:val="28"/>
        </w:rPr>
        <w:t>367</w:t>
      </w:r>
      <w:r w:rsidRPr="007764C0">
        <w:rPr>
          <w:rFonts w:ascii="Times New Roman" w:hAnsi="Times New Roman" w:cs="Times New Roman"/>
          <w:sz w:val="28"/>
          <w:szCs w:val="28"/>
        </w:rPr>
        <w:t>/1</w:t>
      </w:r>
      <w:r w:rsidR="00274F15" w:rsidRPr="007764C0">
        <w:rPr>
          <w:rFonts w:ascii="Times New Roman" w:hAnsi="Times New Roman" w:cs="Times New Roman"/>
          <w:sz w:val="28"/>
          <w:szCs w:val="28"/>
        </w:rPr>
        <w:t>6</w:t>
      </w:r>
      <w:r w:rsidRPr="007764C0">
        <w:rPr>
          <w:rFonts w:ascii="Times New Roman" w:hAnsi="Times New Roman" w:cs="Times New Roman"/>
          <w:sz w:val="28"/>
          <w:szCs w:val="28"/>
        </w:rPr>
        <w:t xml:space="preserve"> от </w:t>
      </w:r>
      <w:r w:rsidR="00274F15" w:rsidRPr="007764C0">
        <w:rPr>
          <w:rFonts w:ascii="Times New Roman" w:hAnsi="Times New Roman" w:cs="Times New Roman"/>
          <w:sz w:val="28"/>
          <w:szCs w:val="28"/>
        </w:rPr>
        <w:t>11</w:t>
      </w:r>
      <w:r w:rsidRPr="007764C0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274F15" w:rsidRPr="007764C0">
        <w:rPr>
          <w:rFonts w:ascii="Times New Roman" w:hAnsi="Times New Roman" w:cs="Times New Roman"/>
          <w:sz w:val="28"/>
          <w:szCs w:val="28"/>
        </w:rPr>
        <w:t>6</w:t>
      </w:r>
      <w:r w:rsidRPr="007764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 xml:space="preserve">3. Лицензия на осуществление медицинской деятельности: </w:t>
      </w:r>
      <w:r w:rsidR="0060361A" w:rsidRPr="007764C0">
        <w:rPr>
          <w:rFonts w:ascii="Times New Roman" w:hAnsi="Times New Roman" w:cs="Times New Roman"/>
          <w:sz w:val="28"/>
          <w:szCs w:val="28"/>
        </w:rPr>
        <w:t>с</w:t>
      </w:r>
      <w:r w:rsidR="00274F15" w:rsidRPr="007764C0">
        <w:rPr>
          <w:rFonts w:ascii="Times New Roman" w:hAnsi="Times New Roman" w:cs="Times New Roman"/>
          <w:sz w:val="28"/>
          <w:szCs w:val="28"/>
        </w:rPr>
        <w:t>ерия ЛО №0002246 №</w:t>
      </w:r>
      <w:r w:rsidRPr="007764C0">
        <w:rPr>
          <w:rFonts w:ascii="Times New Roman" w:hAnsi="Times New Roman" w:cs="Times New Roman"/>
          <w:sz w:val="28"/>
          <w:szCs w:val="28"/>
        </w:rPr>
        <w:t xml:space="preserve"> ЛО</w:t>
      </w:r>
      <w:r w:rsidR="00274F15" w:rsidRPr="007764C0">
        <w:rPr>
          <w:rFonts w:ascii="Times New Roman" w:hAnsi="Times New Roman" w:cs="Times New Roman"/>
          <w:sz w:val="28"/>
          <w:szCs w:val="28"/>
        </w:rPr>
        <w:t>-76-01-002083</w:t>
      </w:r>
      <w:r w:rsidRPr="007764C0">
        <w:rPr>
          <w:rFonts w:ascii="Times New Roman" w:hAnsi="Times New Roman" w:cs="Times New Roman"/>
          <w:sz w:val="28"/>
          <w:szCs w:val="28"/>
        </w:rPr>
        <w:t xml:space="preserve"> от </w:t>
      </w:r>
      <w:r w:rsidR="00274F15" w:rsidRPr="007764C0">
        <w:rPr>
          <w:rFonts w:ascii="Times New Roman" w:hAnsi="Times New Roman" w:cs="Times New Roman"/>
          <w:sz w:val="28"/>
          <w:szCs w:val="28"/>
        </w:rPr>
        <w:t>19</w:t>
      </w:r>
      <w:r w:rsidRPr="007764C0">
        <w:rPr>
          <w:rFonts w:ascii="Times New Roman" w:hAnsi="Times New Roman" w:cs="Times New Roman"/>
          <w:sz w:val="28"/>
          <w:szCs w:val="28"/>
        </w:rPr>
        <w:t xml:space="preserve"> </w:t>
      </w:r>
      <w:r w:rsidR="00274F15" w:rsidRPr="007764C0">
        <w:rPr>
          <w:rFonts w:ascii="Times New Roman" w:hAnsi="Times New Roman" w:cs="Times New Roman"/>
          <w:sz w:val="28"/>
          <w:szCs w:val="28"/>
        </w:rPr>
        <w:t>декабря</w:t>
      </w:r>
      <w:r w:rsidRPr="007764C0">
        <w:rPr>
          <w:rFonts w:ascii="Times New Roman" w:hAnsi="Times New Roman" w:cs="Times New Roman"/>
          <w:sz w:val="28"/>
          <w:szCs w:val="28"/>
        </w:rPr>
        <w:t xml:space="preserve"> 201</w:t>
      </w:r>
      <w:r w:rsidR="00274F15" w:rsidRPr="007764C0">
        <w:rPr>
          <w:rFonts w:ascii="Times New Roman" w:hAnsi="Times New Roman" w:cs="Times New Roman"/>
          <w:sz w:val="28"/>
          <w:szCs w:val="28"/>
        </w:rPr>
        <w:t>6</w:t>
      </w:r>
      <w:r w:rsidRPr="007764C0">
        <w:rPr>
          <w:rFonts w:ascii="Times New Roman" w:hAnsi="Times New Roman" w:cs="Times New Roman"/>
          <w:sz w:val="28"/>
          <w:szCs w:val="28"/>
        </w:rPr>
        <w:t xml:space="preserve"> г., срок действия – бессрочная.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4. Свидетельство о внесении записи в Единый государственный реестр юридических лиц</w:t>
      </w:r>
      <w:r w:rsidR="00274F15" w:rsidRPr="007764C0">
        <w:rPr>
          <w:rFonts w:ascii="Times New Roman" w:hAnsi="Times New Roman" w:cs="Times New Roman"/>
          <w:sz w:val="28"/>
          <w:szCs w:val="28"/>
        </w:rPr>
        <w:t xml:space="preserve"> </w:t>
      </w:r>
      <w:r w:rsidR="0060361A" w:rsidRPr="007764C0">
        <w:rPr>
          <w:rFonts w:ascii="Times New Roman" w:hAnsi="Times New Roman" w:cs="Times New Roman"/>
          <w:sz w:val="28"/>
          <w:szCs w:val="28"/>
        </w:rPr>
        <w:t>с</w:t>
      </w:r>
      <w:r w:rsidR="000E64D7" w:rsidRPr="007764C0">
        <w:rPr>
          <w:rFonts w:ascii="Times New Roman" w:hAnsi="Times New Roman" w:cs="Times New Roman"/>
          <w:sz w:val="28"/>
          <w:szCs w:val="28"/>
        </w:rPr>
        <w:t>ерия 76</w:t>
      </w:r>
      <w:r w:rsidRPr="007764C0">
        <w:rPr>
          <w:rFonts w:ascii="Times New Roman" w:hAnsi="Times New Roman" w:cs="Times New Roman"/>
          <w:sz w:val="28"/>
          <w:szCs w:val="28"/>
        </w:rPr>
        <w:t xml:space="preserve"> № 002609198 от 13.12.2010г., ОГРН 1027600846536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5. Свидетельство о постановке на учёт юридического лица в налоговом органе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Серия 76 № 002092369 ИНН 7606037354 КПП</w:t>
      </w:r>
      <w:r w:rsidR="000E6136" w:rsidRPr="007764C0">
        <w:rPr>
          <w:rFonts w:ascii="Times New Roman" w:hAnsi="Times New Roman" w:cs="Times New Roman"/>
          <w:sz w:val="28"/>
          <w:szCs w:val="28"/>
        </w:rPr>
        <w:t xml:space="preserve"> 760601001 от 25 декабря 2000г</w:t>
      </w:r>
    </w:p>
    <w:p w:rsidR="00E2767C" w:rsidRPr="007764C0" w:rsidRDefault="00E2767C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6. Свидетельство о государственной регистрации права.</w:t>
      </w:r>
    </w:p>
    <w:p w:rsidR="008036C8" w:rsidRDefault="008036C8" w:rsidP="007764C0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6F7" w:rsidRDefault="000556F7" w:rsidP="000556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56F7" w:rsidRPr="000556F7" w:rsidRDefault="000556F7" w:rsidP="000556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3AA1" w:rsidRPr="00497293" w:rsidRDefault="00103AA1" w:rsidP="002928C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293">
        <w:rPr>
          <w:rFonts w:ascii="Times New Roman" w:hAnsi="Times New Roman" w:cs="Times New Roman"/>
          <w:i/>
          <w:sz w:val="28"/>
          <w:szCs w:val="28"/>
        </w:rPr>
        <w:t>Цель деятельности организации. Задачи деятельности организации</w:t>
      </w:r>
    </w:p>
    <w:p w:rsidR="00103AA1" w:rsidRPr="00497293" w:rsidRDefault="00103AA1" w:rsidP="00103AA1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293">
        <w:rPr>
          <w:rFonts w:ascii="Times New Roman" w:hAnsi="Times New Roman" w:cs="Times New Roman"/>
          <w:i/>
          <w:sz w:val="28"/>
          <w:szCs w:val="28"/>
        </w:rPr>
        <w:t>на 20</w:t>
      </w:r>
      <w:r w:rsidR="00A950FC" w:rsidRPr="00497293">
        <w:rPr>
          <w:rFonts w:ascii="Times New Roman" w:hAnsi="Times New Roman" w:cs="Times New Roman"/>
          <w:i/>
          <w:sz w:val="28"/>
          <w:szCs w:val="28"/>
        </w:rPr>
        <w:t>2</w:t>
      </w:r>
      <w:r w:rsidR="00773C9C" w:rsidRPr="00497293">
        <w:rPr>
          <w:rFonts w:ascii="Times New Roman" w:hAnsi="Times New Roman" w:cs="Times New Roman"/>
          <w:i/>
          <w:sz w:val="28"/>
          <w:szCs w:val="28"/>
        </w:rPr>
        <w:t>1</w:t>
      </w:r>
      <w:r w:rsidRPr="00497293">
        <w:rPr>
          <w:rFonts w:ascii="Times New Roman" w:hAnsi="Times New Roman" w:cs="Times New Roman"/>
          <w:i/>
          <w:sz w:val="28"/>
          <w:szCs w:val="28"/>
        </w:rPr>
        <w:t>г.</w:t>
      </w:r>
    </w:p>
    <w:p w:rsidR="006E6C5E" w:rsidRDefault="006E6C5E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49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97293" w:rsidRPr="00497293" w:rsidRDefault="00497293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C5E" w:rsidRPr="00497293" w:rsidRDefault="006E6C5E" w:rsidP="006E6C5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Создать оптимальные условия для успешной социализации и интеграции в обществе детей-сироти детей, оставшихся без попечения родителей.</w:t>
      </w:r>
    </w:p>
    <w:p w:rsidR="006E6C5E" w:rsidRPr="00497293" w:rsidRDefault="006E6C5E" w:rsidP="006E6C5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Организовать условия для обеспечения возможности перехода воспитанников на дистанционную форму обучения в период пандемии. </w:t>
      </w:r>
    </w:p>
    <w:p w:rsidR="006E6C5E" w:rsidRPr="00497293" w:rsidRDefault="006E6C5E" w:rsidP="006E6C5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Содействовать устройству детей на воспитание в семью.</w:t>
      </w:r>
    </w:p>
    <w:p w:rsidR="006E6C5E" w:rsidRPr="00497293" w:rsidRDefault="006E6C5E" w:rsidP="006E6C5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Выстроить индивидуальные траектории развития личности с учётом её потребностей, интересов, способностей, путём реализации личностно-ориентированного подхода в воспитательном процессе (Национальная стратегия развития воспитания в РФ на период до 2025 г., утверждённая решением Правительства РФ в мае 2015г., Постановление Правительства №481);</w:t>
      </w:r>
    </w:p>
    <w:p w:rsidR="00497293" w:rsidRDefault="00497293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7293" w:rsidRDefault="00497293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7293" w:rsidRDefault="00497293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464F" w:rsidRDefault="00D0464F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464F" w:rsidRDefault="00D0464F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464F" w:rsidRDefault="00D0464F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E6C5E" w:rsidRPr="00497293" w:rsidRDefault="006E6C5E" w:rsidP="006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7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переходу на воспитание в семью; консультирование лиц, желающих усыновить (удочерить) или принять под опеку (попечительство) ребенка.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процесса дистанционного обучения в период пандемии: закупка дополнительной компьютерной техники; проведение обучающих консультаций и занятий с педагогами; тесное сотрудничество с учебными заведениями в вопросе внедрения дистанционного обучения. Повышение уровня образовательно процесса в Учреждении.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педагогов с использованием формата онлайн обучения.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социальной компетентности воспитанников, устойчивой мотивации к общественно-значимым видам деятельности (проведение социальных акций, общественных значимых мероприятий, организация целевых экскурсий, реализация программы «Школа жизни»).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комплексной работы по профилактике правонарушений, употребления ПАВ, алкоголя, табака; самовольных уходов. Укрепление межведомственного взаимодействия.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жизни воспитанников путём использования многоканальных источников финансирования (организация косметического ремонта в прачечной, туалетных комнатах; дополнительное обеспечение мягким инвентарём, канцелярскими товарами, предметами личной гигиены; оказание репетиторских услуг; обеспечение возможности занятий по интересам в секциях и кружках за пределами детского дома; организация детских дней рождений и прочее).</w:t>
      </w:r>
    </w:p>
    <w:p w:rsidR="006E6C5E" w:rsidRPr="00497293" w:rsidRDefault="006E6C5E" w:rsidP="006E6C5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культуры здоровья воспитанников.</w:t>
      </w:r>
    </w:p>
    <w:p w:rsidR="003302B2" w:rsidRPr="00497293" w:rsidRDefault="003302B2" w:rsidP="00386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AA1" w:rsidRDefault="003302B2" w:rsidP="002928C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2B2">
        <w:rPr>
          <w:rFonts w:ascii="Times New Roman" w:hAnsi="Times New Roman" w:cs="Times New Roman"/>
          <w:i/>
          <w:sz w:val="28"/>
          <w:szCs w:val="28"/>
        </w:rPr>
        <w:t>Условия содержания, воспитания и получения образования детьми в организации для детей-сирот</w:t>
      </w:r>
    </w:p>
    <w:p w:rsidR="003302B2" w:rsidRDefault="003302B2" w:rsidP="003302B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72C5" w:rsidRPr="002C72C5" w:rsidRDefault="002C72C5" w:rsidP="002928CA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проживания детей. </w:t>
      </w:r>
    </w:p>
    <w:p w:rsidR="003302B2" w:rsidRPr="002C72C5" w:rsidRDefault="003302B2" w:rsidP="002C72C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размещаются воспитательные группы, включают в себя соответствующим образом оборудованные:</w:t>
      </w:r>
    </w:p>
    <w:p w:rsidR="003302B2" w:rsidRPr="003302B2" w:rsidRDefault="003302B2" w:rsidP="00330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комнаты, рассчитанные на 2-х человек,</w:t>
      </w:r>
    </w:p>
    <w:p w:rsidR="003302B2" w:rsidRPr="003302B2" w:rsidRDefault="003302B2" w:rsidP="00330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санузлы,</w:t>
      </w:r>
    </w:p>
    <w:p w:rsidR="003302B2" w:rsidRPr="003302B2" w:rsidRDefault="003302B2" w:rsidP="00330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для игр, занятий и отдыха,</w:t>
      </w:r>
    </w:p>
    <w:p w:rsidR="003302B2" w:rsidRPr="003302B2" w:rsidRDefault="003302B2" w:rsidP="00330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бытовые помещения.</w:t>
      </w:r>
    </w:p>
    <w:p w:rsidR="003302B2" w:rsidRDefault="007364C6" w:rsidP="003302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доме создана уютная обстановка, приближенная к домашней. Проживание детей организовано по принципу воспитательных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воспитанников в воспитательной группе не превышает 8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02B2"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Проживание организовано в комнатах по 2 человека. В комнатах светло и уютно. В каждой комнате имеется шифоньер, прикроватные тумбочки, стол </w:t>
      </w:r>
      <w:r w:rsidR="003302B2"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письменный, стулья, у каждого воспитанника отдельное спальное место с чистым постельным бельем. Мебель заменяется в случае необходимости. Каждая комната индивидуально оформлена. У каждого ребёнка в достаточном количестве имеются одежда, обувь, средства личной гигиены, постельные принадлежности, личные вещи, которые находятся в свободном беспрепятственном доступе и хранятся в комнатах детей и раздевалке.</w:t>
      </w:r>
    </w:p>
    <w:p w:rsidR="007364C6" w:rsidRDefault="007364C6" w:rsidP="00736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выполняется требование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 воспитательных групп по принципу совместного проживания и пребывания в группе детей разного возраста и состояния здоровья, братьев и сестёр, которые ранее воспитывались в одной семье. Дети, находящиеся в родственных отношениях, размещаются в одной группе за исключением случаев наличия у детей желания проживать раздельно. </w:t>
      </w:r>
    </w:p>
    <w:p w:rsidR="007364C6" w:rsidRPr="003302B2" w:rsidRDefault="007364C6" w:rsidP="00736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каждой группой воспитанников, на основании приказа директора детского дома, закреплены сотрудники детского дома, постоянно находящиеся с группой детей, которые выполняют функции воспитателей. Замещение педагогических работников работниками из других групп не практикуется, за исключением случаев производственной необходимости. Перевод детей из одной группы в другую осуществляется только по желанию ребёнка на основании приказа директора, если это не противоречит интересам ребёнка.</w:t>
      </w:r>
    </w:p>
    <w:p w:rsidR="007364C6" w:rsidRPr="003302B2" w:rsidRDefault="007364C6" w:rsidP="0073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досуга имеется большое количество развивающих игр, методической литературы. Тренажерный зал оснащен разнообразным инвентарем с учетом интересов и потребностей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студиях детского дома 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3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компьютерной техники, 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чёрно-белых и </w:t>
      </w:r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цветных принтера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МФУ, интерактивная доска, художественная литература в достаточном количестве; мебель и спортивное оборудование имеется в достаточном количестве; обеспеченность детей канцелярскими товарами и учебниками – 100%.</w:t>
      </w:r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значительно улучшена материально-техническая база</w:t>
      </w:r>
      <w:r w:rsidR="0049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студий</w:t>
      </w:r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приобретены </w:t>
      </w:r>
      <w:proofErr w:type="spellStart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мультстанок</w:t>
      </w:r>
      <w:proofErr w:type="spellEnd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ноутбук и программное обеспечение для производства мультфильмов; </w:t>
      </w:r>
      <w:proofErr w:type="spellStart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брошуратор</w:t>
      </w:r>
      <w:proofErr w:type="spellEnd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ламинатор, цветной принтер. Для работы детей в студии Домашняя кухня приобретены </w:t>
      </w:r>
      <w:proofErr w:type="spellStart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мультиварка</w:t>
      </w:r>
      <w:proofErr w:type="spellEnd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блинницы</w:t>
      </w:r>
      <w:proofErr w:type="spellEnd"/>
      <w:r w:rsidR="00242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наборы ножей, посуды и пр.</w:t>
      </w:r>
    </w:p>
    <w:p w:rsidR="00386D7B" w:rsidRDefault="003302B2" w:rsidP="002C7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образовательного процесса воспитанники оснащены всеми необходимыми школьными принадлежностями, тетрадями с печатной основой в соответствии с заявкой образовательн</w:t>
      </w:r>
      <w:r w:rsidR="00AA017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A01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программами, по которым дети обучаются. </w:t>
      </w:r>
    </w:p>
    <w:p w:rsidR="002C72C5" w:rsidRPr="003302B2" w:rsidRDefault="002C72C5" w:rsidP="002C7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детей по школам происходит в соответствии с рекомендациями ПМПК, учитываются пожелания ребенка. Не приступивших к учебе детей среди воспитанников детского дома 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AA01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обучения контролирует воспитатель группы и педагог, отвечающий за связь с учебными заведениями</w:t>
      </w:r>
      <w:r w:rsidR="003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воспитатели - кураторы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2C5" w:rsidRDefault="00966AEC" w:rsidP="00330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журнал «Регистрации посещений учебных заведений» на учебный год, в котором записи ведутся ежедневно. В журнале фиксируются все значимые для учебного процесса события: беседы с учителями по вопросам адаптации новых воспитанников, посещение собраний, опоздания на урок и причины, беседы с воспитанниками, таблица с оценками по каждому предмету </w:t>
      </w:r>
      <w:r w:rsidRPr="00330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неделю по каждому учащемуся, ведение дневников. В конце каждой четверти на общем собрании воспитанников подводятся итоги успеваемости и посещаемости. Составляется промежуточный анализ успеваемости, намечаются мероприятия на следующую учебную четверть.</w:t>
      </w:r>
    </w:p>
    <w:p w:rsidR="00497293" w:rsidRDefault="00497293" w:rsidP="00330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31.12.2021г. в детском доме воспитывалось 25 воспитанников. Из них обучались:</w:t>
      </w:r>
    </w:p>
    <w:p w:rsidR="00497293" w:rsidRDefault="00497293" w:rsidP="004972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программам дошкольного образования – 1 чел</w:t>
      </w:r>
      <w:r w:rsidR="00EA4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(МДОУ №158);</w:t>
      </w:r>
    </w:p>
    <w:p w:rsidR="00497293" w:rsidRDefault="00497293" w:rsidP="004972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программам начального общего образования – 7 чел</w:t>
      </w:r>
      <w:r w:rsidR="00EA4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(СШ № 3, СШ № 38);</w:t>
      </w:r>
    </w:p>
    <w:p w:rsidR="00497293" w:rsidRDefault="00497293" w:rsidP="004972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программам основного общего образования – 12 чел</w:t>
      </w:r>
      <w:r w:rsidR="00EA4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(СШ №3, СШ №38, СШ №94, СШ №96, СШ №76);</w:t>
      </w:r>
    </w:p>
    <w:p w:rsidR="00497293" w:rsidRPr="00497293" w:rsidRDefault="00497293" w:rsidP="004972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подготовки квалифицированных рабочих </w:t>
      </w:r>
      <w:r w:rsidR="00CC7B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B24">
        <w:rPr>
          <w:rFonts w:ascii="Times New Roman" w:hAnsi="Times New Roman" w:cs="Times New Roman"/>
          <w:sz w:val="28"/>
          <w:szCs w:val="28"/>
        </w:rPr>
        <w:t>5 чел</w:t>
      </w:r>
      <w:r w:rsidR="00EA4375">
        <w:rPr>
          <w:rFonts w:ascii="Times New Roman" w:hAnsi="Times New Roman" w:cs="Times New Roman"/>
          <w:sz w:val="28"/>
          <w:szCs w:val="28"/>
        </w:rPr>
        <w:t>.</w:t>
      </w:r>
      <w:r w:rsidR="00CC7B24">
        <w:rPr>
          <w:rFonts w:ascii="Times New Roman" w:hAnsi="Times New Roman" w:cs="Times New Roman"/>
          <w:sz w:val="28"/>
          <w:szCs w:val="28"/>
        </w:rPr>
        <w:t xml:space="preserve"> (Заволжский политехнический колледж, ЯКСИД, </w:t>
      </w:r>
      <w:proofErr w:type="spellStart"/>
      <w:r w:rsidR="00CC7B24">
        <w:rPr>
          <w:rFonts w:ascii="Times New Roman" w:hAnsi="Times New Roman" w:cs="Times New Roman"/>
          <w:sz w:val="28"/>
          <w:szCs w:val="28"/>
        </w:rPr>
        <w:t>ЯКГиСС</w:t>
      </w:r>
      <w:proofErr w:type="spellEnd"/>
      <w:r w:rsidR="00CC7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7B24">
        <w:rPr>
          <w:rFonts w:ascii="Times New Roman" w:hAnsi="Times New Roman" w:cs="Times New Roman"/>
          <w:sz w:val="28"/>
          <w:szCs w:val="28"/>
        </w:rPr>
        <w:t>ЯКУиПТ</w:t>
      </w:r>
      <w:proofErr w:type="spellEnd"/>
      <w:r w:rsidR="00CC7B24">
        <w:rPr>
          <w:rFonts w:ascii="Times New Roman" w:hAnsi="Times New Roman" w:cs="Times New Roman"/>
          <w:sz w:val="28"/>
          <w:szCs w:val="28"/>
        </w:rPr>
        <w:t>).</w:t>
      </w:r>
    </w:p>
    <w:p w:rsidR="00386D7B" w:rsidRDefault="00386D7B" w:rsidP="0038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2B2" w:rsidRPr="000556F7" w:rsidRDefault="00966AEC" w:rsidP="000556F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6F7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воспитанников.</w:t>
      </w:r>
    </w:p>
    <w:p w:rsidR="006C440C" w:rsidRDefault="005D046E" w:rsidP="00685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воспитания детей выстроена в соответствии с режимом дня воспитанников, составленного на основании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учётом возраста и индивидуальных особенностей детей, времен</w:t>
      </w:r>
      <w:r w:rsidR="007C0AF4">
        <w:rPr>
          <w:rFonts w:ascii="Times New Roman" w:hAnsi="Times New Roman" w:cs="Times New Roman"/>
          <w:sz w:val="28"/>
          <w:szCs w:val="28"/>
        </w:rPr>
        <w:t>и учёбы 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42F" w:rsidRPr="0068542F" w:rsidRDefault="00FD005A" w:rsidP="00685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организовано 6</w:t>
      </w:r>
      <w:r w:rsidR="0068542F" w:rsidRPr="0068542F">
        <w:rPr>
          <w:rFonts w:ascii="Times New Roman" w:hAnsi="Times New Roman" w:cs="Times New Roman"/>
          <w:sz w:val="28"/>
          <w:szCs w:val="28"/>
        </w:rPr>
        <w:t xml:space="preserve">-ти разовое питание воспитанников. Для приема пищи в детском доме организована столовая, рассчитанная на 40 посадочных мест. Имеется достаточное количество столовой посуды и столовых приборов, отвечающих требованиям </w:t>
      </w:r>
      <w:r w:rsidR="00CC7B24" w:rsidRPr="00CC7B24">
        <w:rPr>
          <w:rFonts w:ascii="Times New Roman" w:eastAsia="Calibri" w:hAnsi="Times New Roman" w:cs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молодёжи»</w:t>
      </w:r>
      <w:r w:rsidR="0068542F" w:rsidRPr="00CC7B24">
        <w:rPr>
          <w:rFonts w:ascii="Times New Roman" w:hAnsi="Times New Roman" w:cs="Times New Roman"/>
          <w:sz w:val="28"/>
          <w:szCs w:val="28"/>
        </w:rPr>
        <w:t>.</w:t>
      </w:r>
      <w:r w:rsidR="0068542F" w:rsidRPr="0068542F">
        <w:rPr>
          <w:rFonts w:ascii="Times New Roman" w:hAnsi="Times New Roman" w:cs="Times New Roman"/>
          <w:sz w:val="28"/>
          <w:szCs w:val="28"/>
        </w:rPr>
        <w:t xml:space="preserve"> В зале столовой оформлен информационный стенд, на котором вывешивается меню, утверждаемое директором детского дома, подписанное врачом и шеф-поваром, согласно двухнедельного цикличного меню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68542F" w:rsidRPr="0068542F">
        <w:rPr>
          <w:rFonts w:ascii="Times New Roman" w:hAnsi="Times New Roman" w:cs="Times New Roman"/>
          <w:sz w:val="28"/>
          <w:szCs w:val="28"/>
        </w:rPr>
        <w:t xml:space="preserve"> возрастные категории (</w:t>
      </w: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3-6 лет, </w:t>
      </w:r>
      <w:r w:rsidR="0068542F" w:rsidRPr="0068542F">
        <w:rPr>
          <w:rFonts w:ascii="Times New Roman" w:hAnsi="Times New Roman" w:cs="Times New Roman"/>
          <w:sz w:val="28"/>
          <w:szCs w:val="28"/>
        </w:rPr>
        <w:t>7-11 лет и 12-18лет)</w:t>
      </w:r>
      <w:r w:rsidR="006C440C">
        <w:rPr>
          <w:rFonts w:ascii="Times New Roman" w:hAnsi="Times New Roman" w:cs="Times New Roman"/>
          <w:sz w:val="28"/>
          <w:szCs w:val="28"/>
        </w:rPr>
        <w:t>. П</w:t>
      </w:r>
      <w:r w:rsidR="0068542F" w:rsidRPr="0068542F">
        <w:rPr>
          <w:rFonts w:ascii="Times New Roman" w:hAnsi="Times New Roman" w:cs="Times New Roman"/>
          <w:sz w:val="28"/>
          <w:szCs w:val="28"/>
        </w:rPr>
        <w:t>родукты питания поступают на пищеблок, который имеет склад для хранения овощей, склад для хранения сыпучих продуктов, холодный цех, горячий цех, мойку.</w:t>
      </w:r>
      <w:r w:rsidR="006C440C">
        <w:rPr>
          <w:rFonts w:ascii="Times New Roman" w:hAnsi="Times New Roman" w:cs="Times New Roman"/>
          <w:sz w:val="28"/>
          <w:szCs w:val="28"/>
        </w:rPr>
        <w:t xml:space="preserve"> </w:t>
      </w:r>
      <w:r w:rsidR="0068542F" w:rsidRPr="0068542F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с соответствующей записью в «Журнал бракеража продуктов и продовольственного сырья»</w:t>
      </w:r>
      <w:r w:rsidR="006C440C">
        <w:rPr>
          <w:rFonts w:ascii="Times New Roman" w:hAnsi="Times New Roman" w:cs="Times New Roman"/>
          <w:sz w:val="28"/>
          <w:szCs w:val="28"/>
        </w:rPr>
        <w:t>.</w:t>
      </w:r>
    </w:p>
    <w:p w:rsidR="0068542F" w:rsidRPr="0068542F" w:rsidRDefault="0068542F" w:rsidP="006854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>Сырье и продукты питания поступают в столовую на основании заключенных с поставщиками договоров. На поступающее сырье и продукты питания имеется вся необходимая сопроводительная документация.</w:t>
      </w:r>
    </w:p>
    <w:p w:rsidR="0091052C" w:rsidRDefault="0091052C" w:rsidP="005D03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в </w:t>
      </w:r>
      <w:r w:rsidRP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столовой заменена </w:t>
      </w:r>
      <w:r w:rsidR="00CC7B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плита</w:t>
      </w:r>
      <w:r w:rsidRP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приобретены 50 комплектов столовой посуды</w:t>
      </w:r>
      <w:r w:rsidR="00C052DB">
        <w:rPr>
          <w:rFonts w:ascii="Times New Roman" w:eastAsia="Times New Roman" w:hAnsi="Times New Roman" w:cs="Times New Roman"/>
          <w:sz w:val="28"/>
          <w:szCs w:val="28"/>
          <w:lang w:eastAsia="ru-RU"/>
        </w:rPr>
        <w:t>, 2 холодильника</w:t>
      </w:r>
      <w:r w:rsidRP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0358" w:rsidRDefault="006C440C" w:rsidP="005D03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42F" w:rsidRPr="0068542F">
        <w:rPr>
          <w:rFonts w:ascii="Times New Roman" w:hAnsi="Times New Roman" w:cs="Times New Roman"/>
          <w:sz w:val="28"/>
          <w:szCs w:val="28"/>
        </w:rPr>
        <w:t>тдых и оздоровление детей в каникулярный период осуществляется в соответствии с годовым планом воспитательной работы, утверждённым директором детского дома. Летний отдых воспитанников детского дома организуется ежегодно в оздоровительных лагерях Ярославской области.</w:t>
      </w:r>
      <w:r w:rsidR="005D0358">
        <w:rPr>
          <w:rFonts w:ascii="Times New Roman" w:hAnsi="Times New Roman" w:cs="Times New Roman"/>
          <w:sz w:val="28"/>
          <w:szCs w:val="28"/>
        </w:rPr>
        <w:t xml:space="preserve"> В 20</w:t>
      </w:r>
      <w:r w:rsidR="00FD005A">
        <w:rPr>
          <w:rFonts w:ascii="Times New Roman" w:hAnsi="Times New Roman" w:cs="Times New Roman"/>
          <w:sz w:val="28"/>
          <w:szCs w:val="28"/>
        </w:rPr>
        <w:t>2</w:t>
      </w:r>
      <w:r w:rsidR="00C052DB">
        <w:rPr>
          <w:rFonts w:ascii="Times New Roman" w:hAnsi="Times New Roman" w:cs="Times New Roman"/>
          <w:sz w:val="28"/>
          <w:szCs w:val="28"/>
        </w:rPr>
        <w:t>1</w:t>
      </w:r>
      <w:r w:rsidR="00FD005A">
        <w:rPr>
          <w:rFonts w:ascii="Times New Roman" w:hAnsi="Times New Roman" w:cs="Times New Roman"/>
          <w:sz w:val="28"/>
          <w:szCs w:val="28"/>
        </w:rPr>
        <w:t xml:space="preserve">г., несмотря на сложную эпидемиологическую ситуацию в регионе и Стране в целом, </w:t>
      </w:r>
      <w:r w:rsidR="00C052DB">
        <w:rPr>
          <w:rFonts w:ascii="Times New Roman" w:hAnsi="Times New Roman" w:cs="Times New Roman"/>
          <w:sz w:val="28"/>
          <w:szCs w:val="28"/>
        </w:rPr>
        <w:t>для 20</w:t>
      </w:r>
      <w:r w:rsidR="005D0358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68542F" w:rsidRPr="005D0358">
        <w:rPr>
          <w:rFonts w:ascii="Times New Roman" w:hAnsi="Times New Roman" w:cs="Times New Roman"/>
          <w:sz w:val="28"/>
          <w:szCs w:val="28"/>
        </w:rPr>
        <w:t xml:space="preserve">был организован летний </w:t>
      </w:r>
      <w:r w:rsidR="0068542F" w:rsidRPr="005D0358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оздоровительный отдых в </w:t>
      </w:r>
      <w:r w:rsidR="00C052DB">
        <w:rPr>
          <w:rFonts w:ascii="Times New Roman" w:hAnsi="Times New Roman" w:cs="Times New Roman"/>
          <w:sz w:val="28"/>
          <w:szCs w:val="28"/>
        </w:rPr>
        <w:t xml:space="preserve">ДОЦ «Иволга» (1 смена на 14 дней), </w:t>
      </w:r>
      <w:r w:rsidR="0068542F" w:rsidRPr="005D0358">
        <w:rPr>
          <w:rFonts w:ascii="Times New Roman" w:hAnsi="Times New Roman" w:cs="Times New Roman"/>
          <w:sz w:val="28"/>
          <w:szCs w:val="28"/>
        </w:rPr>
        <w:t>ДО</w:t>
      </w:r>
      <w:r w:rsidR="00FD005A">
        <w:rPr>
          <w:rFonts w:ascii="Times New Roman" w:hAnsi="Times New Roman" w:cs="Times New Roman"/>
          <w:sz w:val="28"/>
          <w:szCs w:val="28"/>
        </w:rPr>
        <w:t>Л</w:t>
      </w:r>
      <w:r w:rsidR="0068542F" w:rsidRPr="005D0358">
        <w:rPr>
          <w:rFonts w:ascii="Times New Roman" w:hAnsi="Times New Roman" w:cs="Times New Roman"/>
          <w:sz w:val="28"/>
          <w:szCs w:val="28"/>
        </w:rPr>
        <w:t xml:space="preserve"> </w:t>
      </w:r>
      <w:r w:rsidR="00FD00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005A">
        <w:rPr>
          <w:rFonts w:ascii="Times New Roman" w:hAnsi="Times New Roman" w:cs="Times New Roman"/>
          <w:sz w:val="28"/>
          <w:szCs w:val="28"/>
        </w:rPr>
        <w:t>Соть</w:t>
      </w:r>
      <w:proofErr w:type="spellEnd"/>
      <w:r w:rsidR="00FD005A">
        <w:rPr>
          <w:rFonts w:ascii="Times New Roman" w:hAnsi="Times New Roman" w:cs="Times New Roman"/>
          <w:sz w:val="28"/>
          <w:szCs w:val="28"/>
        </w:rPr>
        <w:t>»</w:t>
      </w:r>
      <w:r w:rsidR="0068542F" w:rsidRPr="005D0358">
        <w:rPr>
          <w:rFonts w:ascii="Times New Roman" w:hAnsi="Times New Roman" w:cs="Times New Roman"/>
          <w:sz w:val="28"/>
          <w:szCs w:val="28"/>
        </w:rPr>
        <w:t xml:space="preserve"> </w:t>
      </w:r>
      <w:r w:rsidR="00C052DB">
        <w:rPr>
          <w:rFonts w:ascii="Times New Roman" w:hAnsi="Times New Roman" w:cs="Times New Roman"/>
          <w:sz w:val="28"/>
          <w:szCs w:val="28"/>
        </w:rPr>
        <w:t>(1 смена на 14 дней)</w:t>
      </w:r>
      <w:r w:rsidR="00FD005A">
        <w:rPr>
          <w:rFonts w:ascii="Times New Roman" w:hAnsi="Times New Roman" w:cs="Times New Roman"/>
          <w:sz w:val="28"/>
          <w:szCs w:val="28"/>
        </w:rPr>
        <w:t>; для 1 воспитанника организовано лечение и оздоровление в санатории «</w:t>
      </w:r>
      <w:proofErr w:type="spellStart"/>
      <w:r w:rsidR="00FD005A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="00FD005A">
        <w:rPr>
          <w:rFonts w:ascii="Times New Roman" w:hAnsi="Times New Roman" w:cs="Times New Roman"/>
          <w:sz w:val="28"/>
          <w:szCs w:val="28"/>
        </w:rPr>
        <w:t>»</w:t>
      </w:r>
      <w:r w:rsidR="00C052DB">
        <w:rPr>
          <w:rFonts w:ascii="Times New Roman" w:hAnsi="Times New Roman" w:cs="Times New Roman"/>
          <w:sz w:val="28"/>
          <w:szCs w:val="28"/>
        </w:rPr>
        <w:t xml:space="preserve">; для 6 человек организован отдых в </w:t>
      </w:r>
      <w:proofErr w:type="spellStart"/>
      <w:r w:rsidR="00C052DB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375D3F">
        <w:rPr>
          <w:rFonts w:ascii="Times New Roman" w:hAnsi="Times New Roman" w:cs="Times New Roman"/>
          <w:sz w:val="28"/>
          <w:szCs w:val="28"/>
        </w:rPr>
        <w:t xml:space="preserve"> - </w:t>
      </w:r>
      <w:r w:rsidR="00C052DB">
        <w:rPr>
          <w:rFonts w:ascii="Times New Roman" w:hAnsi="Times New Roman" w:cs="Times New Roman"/>
          <w:sz w:val="28"/>
          <w:szCs w:val="28"/>
        </w:rPr>
        <w:t>зимний период в ДОЦ «Берёзка»</w:t>
      </w:r>
      <w:r w:rsidR="00FD005A">
        <w:rPr>
          <w:rFonts w:ascii="Times New Roman" w:hAnsi="Times New Roman" w:cs="Times New Roman"/>
          <w:sz w:val="28"/>
          <w:szCs w:val="28"/>
        </w:rPr>
        <w:t xml:space="preserve">. </w:t>
      </w:r>
      <w:r w:rsidR="005D0358">
        <w:rPr>
          <w:rFonts w:ascii="Times New Roman" w:hAnsi="Times New Roman" w:cs="Times New Roman"/>
          <w:sz w:val="28"/>
          <w:szCs w:val="28"/>
        </w:rPr>
        <w:t xml:space="preserve"> </w:t>
      </w:r>
      <w:r w:rsidR="00C052DB">
        <w:rPr>
          <w:rFonts w:ascii="Times New Roman" w:hAnsi="Times New Roman" w:cs="Times New Roman"/>
          <w:sz w:val="28"/>
          <w:szCs w:val="28"/>
        </w:rPr>
        <w:t>7 воспитанников в текущем году прошли санаторно-курортное лечение.</w:t>
      </w:r>
      <w:r w:rsidR="00EA4375">
        <w:rPr>
          <w:rFonts w:ascii="Times New Roman" w:hAnsi="Times New Roman" w:cs="Times New Roman"/>
          <w:sz w:val="28"/>
          <w:szCs w:val="28"/>
        </w:rPr>
        <w:t xml:space="preserve">7-ми детям было проведено </w:t>
      </w:r>
      <w:proofErr w:type="spellStart"/>
      <w:r w:rsidR="00EA4375">
        <w:rPr>
          <w:rFonts w:ascii="Times New Roman" w:hAnsi="Times New Roman" w:cs="Times New Roman"/>
          <w:sz w:val="28"/>
          <w:szCs w:val="28"/>
        </w:rPr>
        <w:t>офтольмологическое</w:t>
      </w:r>
      <w:proofErr w:type="spellEnd"/>
      <w:r w:rsidR="00EA4375">
        <w:rPr>
          <w:rFonts w:ascii="Times New Roman" w:hAnsi="Times New Roman" w:cs="Times New Roman"/>
          <w:sz w:val="28"/>
          <w:szCs w:val="28"/>
        </w:rPr>
        <w:t xml:space="preserve"> обследование, приобретены очки.</w:t>
      </w:r>
    </w:p>
    <w:p w:rsidR="00EA4375" w:rsidRDefault="00303FB1" w:rsidP="00A5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содержания, воспитания и образования воспитанников в учреждении обеспечивается системой наружного видеонаблюдения. Охрана осуществляется сторожами, вахтером</w:t>
      </w:r>
      <w:r w:rsidR="00FD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тревожная кнопка</w:t>
      </w:r>
      <w:r w:rsidRPr="00303FB1">
        <w:rPr>
          <w:rFonts w:ascii="Times New Roman" w:eastAsia="Times New Roman" w:hAnsi="Times New Roman" w:cs="Times New Roman"/>
          <w:sz w:val="28"/>
          <w:szCs w:val="28"/>
          <w:lang w:eastAsia="ru-RU"/>
        </w:rPr>
        <w:t>; входы оборудованы домофонами, установлена тревожная кнопка.</w:t>
      </w:r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находится в удовлетворительном состоянии. Центральный вход оборудован автоматическими воротами и калиткой с домофоном. В 2022 году планируется переоборудование ворот на пожарном проезде (установка автоматических ворот, 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центральным). В 2021</w:t>
      </w:r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Учреждении установлена система оповещения и управления эвакуацией людей 3-го типа</w:t>
      </w:r>
      <w:r w:rsidR="00D05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Произведена замена двух входных дверей в группы детей с повышенной степенью защиты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05A" w:rsidRPr="00FD005A" w:rsidRDefault="00D059F3" w:rsidP="00A5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FB1" w:rsidRPr="0030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Водоснабжение, теплоснабжение, канализация – в удовлетворительном состоянии.</w:t>
      </w:r>
      <w:r w:rsidR="00A522F6" w:rsidRP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2F6" w:rsidRPr="00303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дома убирается ежедневно. Асфальтовое покрытие находится в удовлетворительном состоянии.</w:t>
      </w:r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5A" w:rsidRPr="00FD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Уличное освещение на территории детского дома имеется в достаточном количестве: есть фонари и прожекторы, освещающие входы в здания и прилегающую территорию. Нормативы освещенности соблюдаются. </w:t>
      </w:r>
    </w:p>
    <w:p w:rsidR="00EA4375" w:rsidRDefault="00EA4375" w:rsidP="00EA4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3C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имели место быть 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надзорных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акта проверки </w:t>
      </w:r>
      <w:proofErr w:type="spellStart"/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Госпожнадзора</w:t>
      </w:r>
      <w:proofErr w:type="spellEnd"/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297 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29.10.2021г.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замечания,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эвакуационных выходов на 1 этаже из лестничных клеток в тамбуры выхода наружу и наружу из столовой менее 1,2м, а также ширина эвакуационных выходов из коридора столовой в коридор на 1 этаже в свету менее 1,2 м, что не соответствует требованиям законодательства по пожарной безопасности. В виду невозможности исправления данного замечания, руководством детского дома проводится расчёт пожарных рисков Учреждения. Срок исполнения замечаний – октябрь 2022г. 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предписанию </w:t>
      </w:r>
      <w:proofErr w:type="spellStart"/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16.11.2021г.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незначительные 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замечания устранены. 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устранения замечаний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Информация об исполнении указанного предписания направлена в </w:t>
      </w:r>
      <w:proofErr w:type="spellStart"/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0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9F3" w:rsidRDefault="00D059F3" w:rsidP="00D059F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7FB0" w:rsidRPr="000556F7" w:rsidRDefault="006870C3" w:rsidP="000556F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F7">
        <w:rPr>
          <w:rFonts w:ascii="Times New Roman" w:hAnsi="Times New Roman" w:cs="Times New Roman"/>
          <w:sz w:val="28"/>
          <w:szCs w:val="28"/>
        </w:rPr>
        <w:t>Воспитание, развитие, получение образования, обеспечение социальных гарантий.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ГУ ЯО «Детский дом “Солнечный”» строится на основе плана учебно-воспитательной и методической работы на год, в соответствии с концепцией воспитательного процесса и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детского дома занимаются по индивидуальной циклограмме занятости, в которой отражен весь распорядок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ребёнка. Воспитанники детского дома занимаются в кружках и студиях детского дома: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мастерская, кружок «Храбрый портняжка»;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ИЗО-студия «Радуга»;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зал;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«Домашняя кухня»;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кинематографическая студия;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компьютерная студия;</w:t>
      </w:r>
    </w:p>
    <w:p w:rsidR="008A459A" w:rsidRDefault="006870C3" w:rsidP="00687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имеется ряд программ дополнительного образования: авторская лицензированная программа «Подросток в компьютерном мире»; авторская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внуков бабушкам»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краеведческой и патриотической направленности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«Истоки»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программа социально-бытового ориенти</w:t>
      </w:r>
      <w:r w:rsidR="008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«Что нам стоит дом постро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ить? Н</w:t>
      </w:r>
      <w:r w:rsidR="008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арисуем, будем жить</w:t>
      </w:r>
      <w:r w:rsidR="00EA4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Совместно с социальными партнёрами на базе детского дома реализовывались </w:t>
      </w:r>
      <w:proofErr w:type="spellStart"/>
      <w:r w:rsidR="008A459A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="008A4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«Поколение - выбор» (БФ «Открывая горизонты»), проект по правовому воспитанию и формированию законопослушного поведения «Страна, в которой мы живём», проект по финансовой грамотности «7 ступеней к успеху».</w:t>
      </w:r>
    </w:p>
    <w:p w:rsidR="00D059F3" w:rsidRDefault="008A459A" w:rsidP="00687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направлением работы является обучение детей кинематографии. </w:t>
      </w:r>
      <w:r w:rsidR="006870C3" w:rsidRPr="006870C3">
        <w:rPr>
          <w:rFonts w:ascii="Times New Roman" w:eastAsia="Calibri" w:hAnsi="Times New Roman" w:cs="Times New Roman"/>
          <w:sz w:val="28"/>
          <w:szCs w:val="28"/>
          <w:lang w:eastAsia="ru-RU"/>
        </w:rPr>
        <w:t>В текущем учебном году дети продолжали работу в проекте по созданию документального фильма «</w:t>
      </w:r>
      <w:r w:rsidR="0091052C">
        <w:rPr>
          <w:rFonts w:ascii="Times New Roman" w:eastAsia="Calibri" w:hAnsi="Times New Roman" w:cs="Times New Roman"/>
          <w:sz w:val="28"/>
          <w:szCs w:val="28"/>
          <w:lang w:eastAsia="ru-RU"/>
        </w:rPr>
        <w:t>Мы едем в Ленинград», посвящённом 75-летию Великой Победы</w:t>
      </w:r>
      <w:r w:rsidR="006870C3" w:rsidRPr="006870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D15BA">
        <w:rPr>
          <w:rFonts w:ascii="Times New Roman" w:eastAsia="Calibri" w:hAnsi="Times New Roman" w:cs="Times New Roman"/>
          <w:sz w:val="28"/>
          <w:szCs w:val="28"/>
          <w:lang w:eastAsia="ru-RU"/>
        </w:rPr>
        <w:t>С 2022 года с детьми будет проводиться работа по созданию мультипликационных фильмов (обучен педагог, закуплено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D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рудование, материалы и технические средства). </w:t>
      </w:r>
    </w:p>
    <w:p w:rsidR="006870C3" w:rsidRPr="006870C3" w:rsidRDefault="006870C3" w:rsidP="0068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реализуется право ребенка на посещение клубов, секций, кружков, студий и объединений по интересам, действующих в иных организациях. С учетом возраста воспитанников и их состояния здоровья дети по своему желанию 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в секциях вне детского дома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года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человек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занимался в секции в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олейбол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(МОУ СШ № 76), 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посеща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общеразвивающие программы на базе школ по программам дополнительного образования (СОШ № 38, студия Горизонт)</w:t>
      </w:r>
      <w:r w:rsidR="0091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 воспитанника посеща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1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секцию лёгкой атлетики (Манеж); 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 посеща</w:t>
      </w:r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секцию тайского бокса (СК Пансион), 2 воспитанника – секция джиу-</w:t>
      </w:r>
      <w:proofErr w:type="spellStart"/>
      <w:r w:rsidR="003E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джицу</w:t>
      </w:r>
      <w:proofErr w:type="spellEnd"/>
      <w:r w:rsidRPr="006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C04" w:rsidRDefault="000B3AC3" w:rsidP="000B3A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мы организовали 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</w:t>
      </w:r>
      <w:r w:rsid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50-ти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–выставки, экскурсии, семинары,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выезды,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досуговой деятельности в отчётном году</w:t>
      </w:r>
      <w:r w:rsid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2020году, </w:t>
      </w:r>
      <w:r w:rsidR="0091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претерпела изменения и была организована большей частью в Учреждении в том числе в онлайн режиме, в связи с принятыми мерами ограничительного характера.  </w:t>
      </w:r>
    </w:p>
    <w:p w:rsidR="000B3AC3" w:rsidRPr="007764C0" w:rsidRDefault="000B3AC3" w:rsidP="000B3AC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крупными и значимыми мероприятиями стали:</w:t>
      </w:r>
    </w:p>
    <w:p w:rsidR="003E6E43" w:rsidRDefault="003E6E43" w:rsidP="002928C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спортивном празднике «Я в команде здоровья» в рамках Всероссийского проекта «</w:t>
      </w:r>
      <w:r w:rsidRP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ЯНЕЗАВИСИМ»;</w:t>
      </w:r>
    </w:p>
    <w:p w:rsidR="003E6E43" w:rsidRDefault="003E6E43" w:rsidP="002928C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 изобразительному искусству «Блокадный Ленинград» от члена ЯОО ВТОО «Союз художников России» В.М. Реутова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0AE" w:rsidRPr="00DD40AE" w:rsidRDefault="00DD40AE" w:rsidP="002928C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 детей в парк отдыха «Забава» к Дню защиты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AC3" w:rsidRPr="007764C0" w:rsidRDefault="000B3AC3" w:rsidP="002928C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Выставки: выставки детских работ в области художественного и прикла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творчества на базе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нотариальной палаты</w:t>
      </w:r>
      <w:r w:rsid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ФКУ УФСИН </w:t>
      </w:r>
      <w:proofErr w:type="spellStart"/>
      <w:r w:rsid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Росии</w:t>
      </w:r>
      <w:proofErr w:type="spellEnd"/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приуроченные к календарным датам;</w:t>
      </w:r>
    </w:p>
    <w:p w:rsidR="006B2C04" w:rsidRPr="006B2C04" w:rsidRDefault="006B2C04" w:rsidP="003E6E4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«Добрые сердца», 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толерантности, сочувствия к бездомным домашним животным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ухода за ними;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устройстве животных в семьи совместно с 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ЯРОО в сфере просвещения и социальной помощи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ародный университет».</w:t>
      </w:r>
    </w:p>
    <w:p w:rsidR="000B3AC3" w:rsidRDefault="000B3AC3" w:rsidP="003E6E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C04">
        <w:rPr>
          <w:rFonts w:ascii="Times New Roman" w:eastAsia="Calibri" w:hAnsi="Times New Roman" w:cs="Times New Roman"/>
          <w:sz w:val="28"/>
          <w:szCs w:val="28"/>
        </w:rPr>
        <w:t>Создание документального фильма патриотической направленности «</w:t>
      </w:r>
      <w:r w:rsidR="006B2C04">
        <w:rPr>
          <w:rFonts w:ascii="Times New Roman" w:eastAsia="Calibri" w:hAnsi="Times New Roman" w:cs="Times New Roman"/>
          <w:sz w:val="28"/>
          <w:szCs w:val="28"/>
        </w:rPr>
        <w:t>Мы едем в Ленинград</w:t>
      </w:r>
      <w:r w:rsidRPr="006B2C0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A459A" w:rsidRPr="006B2C04" w:rsidRDefault="008A459A" w:rsidP="003E6E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международном дне борьбы с остеопорозо</w:t>
      </w:r>
      <w:r w:rsidR="000556F7">
        <w:rPr>
          <w:rFonts w:ascii="Times New Roman" w:eastAsia="Calibri" w:hAnsi="Times New Roman" w:cs="Times New Roman"/>
          <w:sz w:val="28"/>
          <w:szCs w:val="28"/>
        </w:rPr>
        <w:t>м (лекция, конкурс рисунков, он</w:t>
      </w:r>
      <w:r>
        <w:rPr>
          <w:rFonts w:ascii="Times New Roman" w:eastAsia="Calibri" w:hAnsi="Times New Roman" w:cs="Times New Roman"/>
          <w:sz w:val="28"/>
          <w:szCs w:val="28"/>
        </w:rPr>
        <w:t>лайн конференция ведущих специалистов в области остеопороза, в том числе Женевских). Детский дом Солнечный был удостоен награды от городов – побратимов Великобритании и России за активную пропаганду сохранения здоровья и борьбу с остеопорозом.</w:t>
      </w:r>
    </w:p>
    <w:p w:rsidR="000B3AC3" w:rsidRPr="006B2C04" w:rsidRDefault="000B3AC3" w:rsidP="00D7638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</w:t>
      </w:r>
      <w:r w:rsidR="006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онлайн конкурсах прикладного творчеств</w:t>
      </w:r>
      <w:r w:rsidR="003E6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изобразительного искусства;</w:t>
      </w:r>
    </w:p>
    <w:p w:rsidR="000B3AC3" w:rsidRPr="007764C0" w:rsidRDefault="000B3AC3" w:rsidP="002928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Выходы в цирк, </w:t>
      </w:r>
      <w:r w:rsid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кинотеатры, </w:t>
      </w:r>
      <w:r w:rsidR="00DD4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дельфинарий, эк</w:t>
      </w:r>
      <w:r w:rsid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музей пожарного дела, полицейский батальон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40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AC3" w:rsidRPr="007764C0" w:rsidRDefault="000B3AC3" w:rsidP="000B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Каникулярное время планируется по отдельному план</w:t>
      </w:r>
      <w:r w:rsid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у: это организация экскурсий, вы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театры и кино, поездки</w:t>
      </w:r>
      <w:r w:rsid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мастер-классов различной направленности, </w:t>
      </w:r>
      <w:proofErr w:type="spellStart"/>
      <w:r w:rsid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D6C0A" w:rsidRPr="001D6C0A" w:rsidRDefault="001D6C0A" w:rsidP="001D6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выполняется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социальных гарантий воспитанников: </w:t>
      </w: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одеждой, обувью, мягким инвентарем, предметами личной гигиены воспитанников учреждением производится в соответствии с требованиями, утвержденными постановлением Администрации Ярославской области от 14.06.2006 года № 149 «Об утверждении норм материального обеспечения детей-сирот и детей, оставшихся без попечения родителей на территории Ярославской области»: </w:t>
      </w:r>
    </w:p>
    <w:p w:rsidR="00B44BEF" w:rsidRPr="00B44BEF" w:rsidRDefault="00B44BEF" w:rsidP="00B44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воспитанников мягким инвентарем производится из расчета 17200 руб. на несовершеннолетних школьного возраста, </w:t>
      </w:r>
      <w:r w:rsidR="002A07A8">
        <w:rPr>
          <w:rFonts w:ascii="Times New Roman" w:eastAsia="Times New Roman" w:hAnsi="Times New Roman" w:cs="Times New Roman"/>
          <w:sz w:val="28"/>
          <w:szCs w:val="28"/>
          <w:lang w:eastAsia="ru-RU"/>
        </w:rPr>
        <w:t>13900</w:t>
      </w: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несовершеннолетних дошкольного возраста;</w:t>
      </w:r>
    </w:p>
    <w:p w:rsidR="00B44BEF" w:rsidRPr="00B44BEF" w:rsidRDefault="00B44BEF" w:rsidP="00B44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выходное пособие при выпуске из учреждения воспитанникам, продолжающим обучение, производится из расчета стоимости одежды и обуви в размере 7800 руб. Единовременное пособие в размере 544 руб. </w:t>
      </w:r>
    </w:p>
    <w:p w:rsidR="00B44BEF" w:rsidRPr="00B44BEF" w:rsidRDefault="00B44BEF" w:rsidP="00B44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ежемесячные выплаты воспитанникам, достигшим возраста 14 лет, из расчета 136 руб. в месяц на основании приказа директора детского дома выдаются согласно ведомости.</w:t>
      </w:r>
    </w:p>
    <w:p w:rsidR="005E3A14" w:rsidRPr="00B44BEF" w:rsidRDefault="005E3A14" w:rsidP="005E3A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Жалоб, обращений на условия содержания, воспитания и образования от воспитанников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B44BEF" w:rsidRDefault="00B44BEF" w:rsidP="00B44B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Выданные вещи, их количество и срок носки соответствуют нормам выдачи. Подбор одежды и обуви воспитанникам осуществляется с учетом индивидуальных заказов детей (по каталогам) </w:t>
      </w:r>
      <w:proofErr w:type="spellStart"/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по-сезонно</w:t>
      </w:r>
      <w:proofErr w:type="spellEnd"/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4BEF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Pr="00B44B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личных вещей для детей осуществляется по возможности с их участием. </w:t>
      </w:r>
      <w:r w:rsidRPr="00B4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администрацией детского дома привлекаются спонсоры для приобретения сертификатов на одежду и обувь воспитанникам, с возможностью осуществления самостоятельного выбора и покупки.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привлечено порядка 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рублей внебюджетных средств</w:t>
      </w:r>
      <w:r w:rsidR="005E3A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пожертвования детскому дому были переданы компьютерная, бытовая и медицинская техника, игрушки и р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азвивающие игры, одежда, мебель, посуда </w:t>
      </w:r>
      <w:r w:rsidR="005E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77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3FE">
        <w:rPr>
          <w:rFonts w:ascii="Times New Roman" w:eastAsia="Times New Roman" w:hAnsi="Times New Roman" w:cs="Times New Roman"/>
          <w:sz w:val="28"/>
          <w:szCs w:val="28"/>
          <w:lang w:eastAsia="ru-RU"/>
        </w:rPr>
        <w:t>р.; произведена замена электрической плиты и выполнен косметический ремонт на пищеблоке; выполнен косметический ремонт первого этажа Учреждения и групповых помещений с заменой линолеума; установлены спортивный городок и детский игровой городок на территории детского дома; приобретены заградительные экраны на радиаторы; модернизирован</w:t>
      </w:r>
      <w:r w:rsidR="00C8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расширено </w:t>
      </w:r>
      <w:r w:rsidR="00482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</w:t>
      </w:r>
      <w:r w:rsidR="00C8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пищеблока; произведена замена входных дверей на группах детей; произведён частичный ремонт и замена потолков в помещениях детского дома.</w:t>
      </w:r>
    </w:p>
    <w:p w:rsidR="001D6C0A" w:rsidRPr="001D6C0A" w:rsidRDefault="001D6C0A" w:rsidP="001D6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детских дней рождений выделяются средства на продукты питания в размере 5% от стоимости питания в год.</w:t>
      </w:r>
    </w:p>
    <w:p w:rsidR="001D6C0A" w:rsidRDefault="001D6C0A" w:rsidP="001D6C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56F7" w:rsidRDefault="000556F7" w:rsidP="001D6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0A" w:rsidRDefault="001D6C0A" w:rsidP="001D6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0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D6C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6C0A">
        <w:rPr>
          <w:rFonts w:ascii="Times New Roman" w:hAnsi="Times New Roman" w:cs="Times New Roman"/>
          <w:b/>
          <w:sz w:val="28"/>
          <w:szCs w:val="28"/>
        </w:rPr>
        <w:t>. Информация о численности воспитанников и их возрастных группах в 20</w:t>
      </w:r>
      <w:r w:rsidR="005E3A14">
        <w:rPr>
          <w:rFonts w:ascii="Times New Roman" w:hAnsi="Times New Roman" w:cs="Times New Roman"/>
          <w:b/>
          <w:sz w:val="28"/>
          <w:szCs w:val="28"/>
        </w:rPr>
        <w:t>2</w:t>
      </w:r>
      <w:r w:rsidR="00CA77B6">
        <w:rPr>
          <w:rFonts w:ascii="Times New Roman" w:hAnsi="Times New Roman" w:cs="Times New Roman"/>
          <w:b/>
          <w:sz w:val="28"/>
          <w:szCs w:val="28"/>
        </w:rPr>
        <w:t>1</w:t>
      </w:r>
      <w:r w:rsidRPr="001D6C0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F7" w:rsidRPr="000556F7" w:rsidRDefault="000556F7" w:rsidP="000556F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2A98" w:rsidRPr="001D6C0A" w:rsidRDefault="001D6C0A" w:rsidP="002A07A8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C0A">
        <w:rPr>
          <w:rFonts w:ascii="Times New Roman" w:hAnsi="Times New Roman" w:cs="Times New Roman"/>
          <w:i/>
          <w:sz w:val="28"/>
          <w:szCs w:val="28"/>
        </w:rPr>
        <w:t xml:space="preserve">Количество воспитанников в соответствии с государственным заданием на </w:t>
      </w:r>
      <w:r w:rsidR="002A07A8">
        <w:rPr>
          <w:rFonts w:ascii="Times New Roman" w:hAnsi="Times New Roman" w:cs="Times New Roman"/>
          <w:i/>
          <w:sz w:val="28"/>
          <w:szCs w:val="28"/>
        </w:rPr>
        <w:t>2</w:t>
      </w:r>
      <w:r w:rsidRPr="001D6C0A">
        <w:rPr>
          <w:rFonts w:ascii="Times New Roman" w:hAnsi="Times New Roman" w:cs="Times New Roman"/>
          <w:i/>
          <w:sz w:val="28"/>
          <w:szCs w:val="28"/>
        </w:rPr>
        <w:t>0</w:t>
      </w:r>
      <w:r w:rsidR="005E3A14">
        <w:rPr>
          <w:rFonts w:ascii="Times New Roman" w:hAnsi="Times New Roman" w:cs="Times New Roman"/>
          <w:i/>
          <w:sz w:val="28"/>
          <w:szCs w:val="28"/>
        </w:rPr>
        <w:t>2</w:t>
      </w:r>
      <w:r w:rsidR="00BA26E1">
        <w:rPr>
          <w:rFonts w:ascii="Times New Roman" w:hAnsi="Times New Roman" w:cs="Times New Roman"/>
          <w:i/>
          <w:sz w:val="28"/>
          <w:szCs w:val="28"/>
        </w:rPr>
        <w:t>1</w:t>
      </w:r>
      <w:r w:rsidRPr="001D6C0A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253B" w:rsidRDefault="0022253B" w:rsidP="002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государственному заданию плановый объём услуги на 20</w:t>
      </w:r>
      <w:r w:rsidR="005E3A14">
        <w:rPr>
          <w:rFonts w:ascii="Times New Roman" w:hAnsi="Times New Roman" w:cs="Times New Roman"/>
          <w:sz w:val="28"/>
          <w:szCs w:val="28"/>
        </w:rPr>
        <w:t>2</w:t>
      </w:r>
      <w:r w:rsidR="00BA26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A26E1">
        <w:rPr>
          <w:rFonts w:ascii="Times New Roman" w:hAnsi="Times New Roman" w:cs="Times New Roman"/>
          <w:sz w:val="28"/>
          <w:szCs w:val="28"/>
        </w:rPr>
        <w:t xml:space="preserve">изначально </w:t>
      </w:r>
      <w:r>
        <w:rPr>
          <w:rFonts w:ascii="Times New Roman" w:hAnsi="Times New Roman" w:cs="Times New Roman"/>
          <w:sz w:val="28"/>
          <w:szCs w:val="28"/>
        </w:rPr>
        <w:t>составил 23 ребёнка</w:t>
      </w:r>
      <w:r w:rsidR="00BA26E1">
        <w:rPr>
          <w:rFonts w:ascii="Times New Roman" w:hAnsi="Times New Roman" w:cs="Times New Roman"/>
          <w:sz w:val="28"/>
          <w:szCs w:val="28"/>
        </w:rPr>
        <w:t>, затем был скорректирован до 25 детей</w:t>
      </w:r>
      <w:r>
        <w:rPr>
          <w:rFonts w:ascii="Times New Roman" w:hAnsi="Times New Roman" w:cs="Times New Roman"/>
          <w:sz w:val="28"/>
          <w:szCs w:val="28"/>
        </w:rPr>
        <w:t>. Выполнение государственного задания - 100% (фактический объём оказанных услуг – 2</w:t>
      </w:r>
      <w:r w:rsidR="002A07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07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56F7" w:rsidRDefault="000556F7" w:rsidP="002A0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A8" w:rsidRDefault="002A07A8" w:rsidP="00222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74CCF" wp14:editId="472A5307">
            <wp:extent cx="5705475" cy="22860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253B" w:rsidRDefault="0022253B" w:rsidP="0022253B">
      <w:pPr>
        <w:pStyle w:val="a3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53B">
        <w:rPr>
          <w:rFonts w:ascii="Times New Roman" w:hAnsi="Times New Roman" w:cs="Times New Roman"/>
          <w:i/>
          <w:sz w:val="28"/>
          <w:szCs w:val="28"/>
        </w:rPr>
        <w:t>Характеристика возрастного и гендерного состава воспитанников</w:t>
      </w:r>
      <w:r w:rsidR="0072160D">
        <w:rPr>
          <w:rFonts w:ascii="Times New Roman" w:hAnsi="Times New Roman" w:cs="Times New Roman"/>
          <w:i/>
          <w:sz w:val="28"/>
          <w:szCs w:val="28"/>
        </w:rPr>
        <w:t xml:space="preserve"> на 31.12.2021г. </w:t>
      </w:r>
      <w:r w:rsidRPr="0022253B">
        <w:rPr>
          <w:rFonts w:ascii="Times New Roman" w:hAnsi="Times New Roman" w:cs="Times New Roman"/>
          <w:i/>
          <w:sz w:val="28"/>
          <w:szCs w:val="28"/>
        </w:rPr>
        <w:t xml:space="preserve"> Движение контингента (по месяцам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A07A8" w:rsidRDefault="002A07A8" w:rsidP="002A07A8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179"/>
        <w:gridCol w:w="980"/>
        <w:gridCol w:w="968"/>
        <w:gridCol w:w="968"/>
        <w:gridCol w:w="967"/>
        <w:gridCol w:w="968"/>
        <w:gridCol w:w="968"/>
        <w:gridCol w:w="1151"/>
        <w:gridCol w:w="979"/>
      </w:tblGrid>
      <w:tr w:rsidR="0022253B" w:rsidTr="00FF6E81">
        <w:tc>
          <w:tcPr>
            <w:tcW w:w="1179" w:type="dxa"/>
            <w:vMerge w:val="restart"/>
          </w:tcPr>
          <w:p w:rsidR="0022253B" w:rsidRP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888" w:type="dxa"/>
            <w:gridSpan w:val="6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3B">
              <w:rPr>
                <w:rFonts w:ascii="Times New Roman" w:hAnsi="Times New Roman" w:cs="Times New Roman"/>
                <w:sz w:val="20"/>
                <w:szCs w:val="20"/>
              </w:rPr>
              <w:t>Возрастные, гендерные характеристики состава воспитанников (количество воспитанников на 01 число месяца)</w:t>
            </w:r>
          </w:p>
        </w:tc>
        <w:tc>
          <w:tcPr>
            <w:tcW w:w="1151" w:type="dxa"/>
            <w:vMerge w:val="restart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в течение месяца, чел</w:t>
            </w:r>
          </w:p>
        </w:tc>
        <w:tc>
          <w:tcPr>
            <w:tcW w:w="993" w:type="dxa"/>
            <w:vMerge w:val="restart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 в течение месяца, чел</w:t>
            </w:r>
          </w:p>
        </w:tc>
      </w:tr>
      <w:tr w:rsidR="0022253B" w:rsidTr="00FF6E81">
        <w:tc>
          <w:tcPr>
            <w:tcW w:w="1179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79" w:type="dxa"/>
          </w:tcPr>
          <w:p w:rsid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79" w:type="dxa"/>
          </w:tcPr>
          <w:p w:rsid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78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979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 лет</w:t>
            </w:r>
          </w:p>
        </w:tc>
        <w:tc>
          <w:tcPr>
            <w:tcW w:w="979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 лет</w:t>
            </w:r>
          </w:p>
        </w:tc>
        <w:tc>
          <w:tcPr>
            <w:tcW w:w="1151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3B" w:rsidTr="00FF6E81">
        <w:tc>
          <w:tcPr>
            <w:tcW w:w="1179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2253B" w:rsidRP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979" w:type="dxa"/>
          </w:tcPr>
          <w:p w:rsidR="0022253B" w:rsidRDefault="0022253B" w:rsidP="0022253B">
            <w:r w:rsidRPr="008377FC"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979" w:type="dxa"/>
          </w:tcPr>
          <w:p w:rsidR="0022253B" w:rsidRDefault="0022253B" w:rsidP="0022253B">
            <w:r w:rsidRPr="008377FC"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978" w:type="dxa"/>
          </w:tcPr>
          <w:p w:rsidR="0022253B" w:rsidRDefault="0022253B" w:rsidP="0022253B">
            <w:r w:rsidRPr="008377FC"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979" w:type="dxa"/>
          </w:tcPr>
          <w:p w:rsidR="0022253B" w:rsidRDefault="0022253B" w:rsidP="0022253B">
            <w:r w:rsidRPr="008377FC"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979" w:type="dxa"/>
          </w:tcPr>
          <w:p w:rsidR="0022253B" w:rsidRDefault="0022253B" w:rsidP="0022253B">
            <w:r w:rsidRPr="008377FC">
              <w:rPr>
                <w:rFonts w:ascii="Times New Roman" w:hAnsi="Times New Roman" w:cs="Times New Roman"/>
                <w:sz w:val="20"/>
                <w:szCs w:val="20"/>
              </w:rPr>
              <w:t>Мал/дев</w:t>
            </w:r>
          </w:p>
        </w:tc>
        <w:tc>
          <w:tcPr>
            <w:tcW w:w="1151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3B" w:rsidTr="00FF6E81">
        <w:tc>
          <w:tcPr>
            <w:tcW w:w="1179" w:type="dxa"/>
          </w:tcPr>
          <w:p w:rsidR="0022253B" w:rsidRP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4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22253B" w:rsidRPr="0022253B" w:rsidRDefault="0072160D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3B" w:rsidTr="00FF6E81">
        <w:tc>
          <w:tcPr>
            <w:tcW w:w="1179" w:type="dxa"/>
          </w:tcPr>
          <w:p w:rsidR="0022253B" w:rsidRP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4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22253B" w:rsidRPr="0022253B" w:rsidRDefault="0072160D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53B" w:rsidTr="00FF6E81">
        <w:tc>
          <w:tcPr>
            <w:tcW w:w="1179" w:type="dxa"/>
          </w:tcPr>
          <w:p w:rsidR="0022253B" w:rsidRPr="0022253B" w:rsidRDefault="0022253B" w:rsidP="002225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4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22253B" w:rsidRPr="0022253B" w:rsidRDefault="0072160D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723864" w:rsidRPr="0022253B" w:rsidRDefault="004B57C3" w:rsidP="00DA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64" w:rsidTr="00FF6E81">
        <w:tc>
          <w:tcPr>
            <w:tcW w:w="1179" w:type="dxa"/>
          </w:tcPr>
          <w:p w:rsidR="00723864" w:rsidRPr="0022253B" w:rsidRDefault="00723864" w:rsidP="00723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4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723864" w:rsidRDefault="0072160D" w:rsidP="00723864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:rsidR="00723864" w:rsidRPr="0022253B" w:rsidRDefault="004B57C3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23864" w:rsidRPr="0022253B" w:rsidRDefault="00723864" w:rsidP="00723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3B" w:rsidTr="00FF6E81">
        <w:tc>
          <w:tcPr>
            <w:tcW w:w="1179" w:type="dxa"/>
          </w:tcPr>
          <w:p w:rsidR="0022253B" w:rsidRPr="0022253B" w:rsidRDefault="0022253B" w:rsidP="005E3A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20</w:t>
            </w:r>
            <w:r w:rsidR="00721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4" w:type="dxa"/>
          </w:tcPr>
          <w:p w:rsidR="0022253B" w:rsidRPr="0022253B" w:rsidRDefault="0022253B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2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79" w:type="dxa"/>
          </w:tcPr>
          <w:p w:rsidR="0022253B" w:rsidRPr="0022253B" w:rsidRDefault="004B57C3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51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2253B" w:rsidRPr="0022253B" w:rsidRDefault="009A43B4" w:rsidP="002225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22253B" w:rsidRDefault="0022253B" w:rsidP="0022253B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226F" w:rsidRPr="0090226F" w:rsidRDefault="0090226F" w:rsidP="009022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6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FDB92" wp14:editId="48C76441">
            <wp:extent cx="4619625" cy="1905000"/>
            <wp:effectExtent l="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226F" w:rsidRPr="0090226F" w:rsidRDefault="0090226F" w:rsidP="009022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FD8" w:rsidRPr="00691FD8" w:rsidRDefault="00691FD8" w:rsidP="00691FD8">
      <w:pPr>
        <w:pStyle w:val="a3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FD8">
        <w:rPr>
          <w:rFonts w:ascii="Times New Roman" w:hAnsi="Times New Roman" w:cs="Times New Roman"/>
          <w:i/>
          <w:sz w:val="28"/>
          <w:szCs w:val="28"/>
        </w:rPr>
        <w:t>Характерные особенности воспитанников в 20</w:t>
      </w:r>
      <w:r w:rsidR="006E30CA">
        <w:rPr>
          <w:rFonts w:ascii="Times New Roman" w:hAnsi="Times New Roman" w:cs="Times New Roman"/>
          <w:i/>
          <w:sz w:val="28"/>
          <w:szCs w:val="28"/>
        </w:rPr>
        <w:t>2</w:t>
      </w:r>
      <w:r w:rsidR="009A43B4">
        <w:rPr>
          <w:rFonts w:ascii="Times New Roman" w:hAnsi="Times New Roman" w:cs="Times New Roman"/>
          <w:i/>
          <w:sz w:val="28"/>
          <w:szCs w:val="28"/>
        </w:rPr>
        <w:t>1</w:t>
      </w:r>
      <w:r w:rsidRPr="00691FD8">
        <w:rPr>
          <w:rFonts w:ascii="Times New Roman" w:hAnsi="Times New Roman" w:cs="Times New Roman"/>
          <w:i/>
          <w:sz w:val="28"/>
          <w:szCs w:val="28"/>
        </w:rPr>
        <w:t>году (состояние здоровья, инд</w:t>
      </w:r>
      <w:r>
        <w:rPr>
          <w:rFonts w:ascii="Times New Roman" w:hAnsi="Times New Roman" w:cs="Times New Roman"/>
          <w:i/>
          <w:sz w:val="28"/>
          <w:szCs w:val="28"/>
        </w:rPr>
        <w:t>ивидуальные психологические и др.)</w:t>
      </w:r>
    </w:p>
    <w:p w:rsidR="00691FD8" w:rsidRPr="007764C0" w:rsidRDefault="00691FD8" w:rsidP="0069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На 1 января 20</w:t>
      </w:r>
      <w:r w:rsidR="006E30CA">
        <w:rPr>
          <w:rFonts w:ascii="Times New Roman" w:hAnsi="Times New Roman" w:cs="Times New Roman"/>
          <w:sz w:val="28"/>
          <w:szCs w:val="28"/>
        </w:rPr>
        <w:t>2</w:t>
      </w:r>
      <w:r w:rsidR="009A43B4">
        <w:rPr>
          <w:rFonts w:ascii="Times New Roman" w:hAnsi="Times New Roman" w:cs="Times New Roman"/>
          <w:sz w:val="28"/>
          <w:szCs w:val="28"/>
        </w:rPr>
        <w:t>1</w:t>
      </w:r>
      <w:r w:rsidRPr="007764C0">
        <w:rPr>
          <w:rFonts w:ascii="Times New Roman" w:hAnsi="Times New Roman" w:cs="Times New Roman"/>
          <w:sz w:val="28"/>
          <w:szCs w:val="28"/>
        </w:rPr>
        <w:t xml:space="preserve"> года в детском доме воспитывались 2</w:t>
      </w:r>
      <w:r w:rsidR="009A43B4">
        <w:rPr>
          <w:rFonts w:ascii="Times New Roman" w:hAnsi="Times New Roman" w:cs="Times New Roman"/>
          <w:sz w:val="28"/>
          <w:szCs w:val="28"/>
        </w:rPr>
        <w:t>3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764C0">
        <w:rPr>
          <w:rFonts w:ascii="Times New Roman" w:hAnsi="Times New Roman" w:cs="Times New Roman"/>
          <w:color w:val="FF00FF"/>
          <w:sz w:val="28"/>
          <w:szCs w:val="28"/>
        </w:rPr>
        <w:t xml:space="preserve">. </w:t>
      </w:r>
      <w:r w:rsidRPr="007764C0">
        <w:rPr>
          <w:rFonts w:ascii="Times New Roman" w:hAnsi="Times New Roman" w:cs="Times New Roman"/>
          <w:sz w:val="28"/>
          <w:szCs w:val="28"/>
        </w:rPr>
        <w:t xml:space="preserve">В течение года прибыло </w:t>
      </w:r>
      <w:r w:rsidR="009A43B4">
        <w:rPr>
          <w:rFonts w:ascii="Times New Roman" w:hAnsi="Times New Roman" w:cs="Times New Roman"/>
          <w:sz w:val="28"/>
          <w:szCs w:val="28"/>
        </w:rPr>
        <w:t xml:space="preserve">5 </w:t>
      </w:r>
      <w:r w:rsidRPr="007764C0">
        <w:rPr>
          <w:rFonts w:ascii="Times New Roman" w:hAnsi="Times New Roman" w:cs="Times New Roman"/>
          <w:sz w:val="28"/>
          <w:szCs w:val="28"/>
        </w:rPr>
        <w:t xml:space="preserve">человек. Выбыло </w:t>
      </w:r>
      <w:r w:rsidR="009A43B4">
        <w:rPr>
          <w:rFonts w:ascii="Times New Roman" w:hAnsi="Times New Roman" w:cs="Times New Roman"/>
          <w:sz w:val="28"/>
          <w:szCs w:val="28"/>
        </w:rPr>
        <w:t xml:space="preserve"> 3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43B4">
        <w:rPr>
          <w:rFonts w:ascii="Times New Roman" w:hAnsi="Times New Roman" w:cs="Times New Roman"/>
          <w:sz w:val="28"/>
          <w:szCs w:val="28"/>
        </w:rPr>
        <w:t>а</w:t>
      </w:r>
      <w:r w:rsidRPr="007764C0">
        <w:rPr>
          <w:rFonts w:ascii="Times New Roman" w:hAnsi="Times New Roman" w:cs="Times New Roman"/>
          <w:sz w:val="28"/>
          <w:szCs w:val="28"/>
        </w:rPr>
        <w:t xml:space="preserve">. Из них: </w:t>
      </w:r>
    </w:p>
    <w:p w:rsidR="00691FD8" w:rsidRPr="007764C0" w:rsidRDefault="00691FD8" w:rsidP="00691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 xml:space="preserve">В связи с устройством в замещающую семью – </w:t>
      </w:r>
      <w:r w:rsidR="009A43B4">
        <w:rPr>
          <w:rFonts w:ascii="Times New Roman" w:hAnsi="Times New Roman" w:cs="Times New Roman"/>
          <w:sz w:val="28"/>
          <w:szCs w:val="28"/>
        </w:rPr>
        <w:t>1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91FD8" w:rsidRPr="007764C0" w:rsidRDefault="00691FD8" w:rsidP="00691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 xml:space="preserve">По достижению совершеннолетия – </w:t>
      </w:r>
      <w:r w:rsidR="009A43B4">
        <w:rPr>
          <w:rFonts w:ascii="Times New Roman" w:hAnsi="Times New Roman" w:cs="Times New Roman"/>
          <w:sz w:val="28"/>
          <w:szCs w:val="28"/>
        </w:rPr>
        <w:t>1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91FD8" w:rsidRPr="007764C0" w:rsidRDefault="00691FD8" w:rsidP="00691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Возвращ</w:t>
      </w:r>
      <w:r w:rsidR="009A43B4">
        <w:rPr>
          <w:rFonts w:ascii="Times New Roman" w:hAnsi="Times New Roman" w:cs="Times New Roman"/>
          <w:sz w:val="28"/>
          <w:szCs w:val="28"/>
        </w:rPr>
        <w:t>е</w:t>
      </w:r>
      <w:r w:rsidRPr="007764C0">
        <w:rPr>
          <w:rFonts w:ascii="Times New Roman" w:hAnsi="Times New Roman" w:cs="Times New Roman"/>
          <w:sz w:val="28"/>
          <w:szCs w:val="28"/>
        </w:rPr>
        <w:t xml:space="preserve">ны в кровную семью – </w:t>
      </w:r>
      <w:r w:rsidR="009A43B4">
        <w:rPr>
          <w:rFonts w:ascii="Times New Roman" w:hAnsi="Times New Roman" w:cs="Times New Roman"/>
          <w:sz w:val="28"/>
          <w:szCs w:val="28"/>
        </w:rPr>
        <w:t>1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91FD8" w:rsidRPr="007764C0" w:rsidRDefault="00691FD8" w:rsidP="00691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другим причинам </w:t>
      </w:r>
      <w:r w:rsidRPr="007764C0">
        <w:rPr>
          <w:rFonts w:ascii="Times New Roman" w:hAnsi="Times New Roman" w:cs="Times New Roman"/>
          <w:sz w:val="28"/>
          <w:szCs w:val="28"/>
        </w:rPr>
        <w:t xml:space="preserve">– </w:t>
      </w:r>
      <w:r w:rsidR="006E30CA">
        <w:rPr>
          <w:rFonts w:ascii="Times New Roman" w:hAnsi="Times New Roman" w:cs="Times New Roman"/>
          <w:sz w:val="28"/>
          <w:szCs w:val="28"/>
        </w:rPr>
        <w:t>0</w:t>
      </w:r>
      <w:r w:rsidRPr="007764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30CA" w:rsidRDefault="00691FD8" w:rsidP="006E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hAnsi="Times New Roman" w:cs="Times New Roman"/>
          <w:sz w:val="28"/>
          <w:szCs w:val="28"/>
        </w:rPr>
        <w:t>Таким образом, на конец 20</w:t>
      </w:r>
      <w:r w:rsidR="006E30CA">
        <w:rPr>
          <w:rFonts w:ascii="Times New Roman" w:hAnsi="Times New Roman" w:cs="Times New Roman"/>
          <w:sz w:val="28"/>
          <w:szCs w:val="28"/>
        </w:rPr>
        <w:t>2</w:t>
      </w:r>
      <w:r w:rsidR="009A43B4">
        <w:rPr>
          <w:rFonts w:ascii="Times New Roman" w:hAnsi="Times New Roman" w:cs="Times New Roman"/>
          <w:sz w:val="28"/>
          <w:szCs w:val="28"/>
        </w:rPr>
        <w:t>1</w:t>
      </w:r>
      <w:r w:rsidRPr="007764C0">
        <w:rPr>
          <w:rFonts w:ascii="Times New Roman" w:hAnsi="Times New Roman" w:cs="Times New Roman"/>
          <w:sz w:val="28"/>
          <w:szCs w:val="28"/>
        </w:rPr>
        <w:t xml:space="preserve"> года в детском доме находятся 2</w:t>
      </w:r>
      <w:r w:rsidR="009A43B4">
        <w:rPr>
          <w:rFonts w:ascii="Times New Roman" w:hAnsi="Times New Roman" w:cs="Times New Roman"/>
          <w:sz w:val="28"/>
          <w:szCs w:val="28"/>
        </w:rPr>
        <w:t>5</w:t>
      </w:r>
      <w:r w:rsidR="006E30C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A43B4">
        <w:rPr>
          <w:rFonts w:ascii="Times New Roman" w:hAnsi="Times New Roman" w:cs="Times New Roman"/>
          <w:sz w:val="28"/>
          <w:szCs w:val="28"/>
        </w:rPr>
        <w:t>ов</w:t>
      </w:r>
      <w:r w:rsidR="006E30CA">
        <w:rPr>
          <w:rFonts w:ascii="Times New Roman" w:hAnsi="Times New Roman" w:cs="Times New Roman"/>
          <w:sz w:val="28"/>
          <w:szCs w:val="28"/>
        </w:rPr>
        <w:t>.</w:t>
      </w:r>
    </w:p>
    <w:p w:rsidR="006E30CA" w:rsidRPr="006E30CA" w:rsidRDefault="006E30CA" w:rsidP="006E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</w:t>
      </w:r>
      <w:r w:rsidR="009A4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 детей 92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это дети, оставшиеся без попечения родителей. Число детей-сирот в учреждении уменьшилось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5%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 г. – 3 чел. 13%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2021г – 2 чел.-8%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Доля детей в учреждении, в отношении которых прекращена какая-либо форма семейного устройства,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 на 10% по сравнению с предыдущими годами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 г. – 6 чел. 26%, 2020 г. – 6 человек, 26%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; 2021г – 4 человека, 16%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Следует обратить внимание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часть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 (6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подросткового возраста от 12 до 18 лет.</w:t>
      </w:r>
    </w:p>
    <w:p w:rsidR="006E30CA" w:rsidRPr="006E30CA" w:rsidRDefault="006E30CA" w:rsidP="006E3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 в учреждении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у 20%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(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года,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чел.) – до 2-х лет и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 – свыше двух лет.</w:t>
      </w:r>
    </w:p>
    <w:p w:rsidR="006E30CA" w:rsidRPr="006E30CA" w:rsidRDefault="006E30CA" w:rsidP="006E3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более 50% детей – воспитанники с ограниченными возможностями развития. Детей-инвалидов в учреждении </w:t>
      </w:r>
      <w:r w:rsidR="00015C37">
        <w:rPr>
          <w:rFonts w:ascii="Times New Roman" w:eastAsia="Times New Roman" w:hAnsi="Times New Roman" w:cs="Times New Roman"/>
          <w:sz w:val="28"/>
          <w:szCs w:val="28"/>
          <w:lang w:eastAsia="ru-RU"/>
        </w:rPr>
        <w:t>-1 (по психическому заболеванию).</w:t>
      </w:r>
    </w:p>
    <w:p w:rsidR="00691FD8" w:rsidRPr="007764C0" w:rsidRDefault="00691FD8" w:rsidP="00691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4C0">
        <w:rPr>
          <w:rFonts w:ascii="Times New Roman" w:eastAsia="Calibri" w:hAnsi="Times New Roman" w:cs="Times New Roman"/>
          <w:sz w:val="28"/>
          <w:szCs w:val="28"/>
        </w:rPr>
        <w:t>Лица из числа детей, завершивших пребывание в организации, в учреждении не проживают.</w:t>
      </w:r>
    </w:p>
    <w:p w:rsidR="00A657C3" w:rsidRPr="007764C0" w:rsidRDefault="00A657C3" w:rsidP="00A65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Медицинская деятельность в ГУ ЯО «Детский дом “Солнечный”» осуществляется на основании лицензии (серия ЛО-76-01-002083 выдана 19.12.2016г.). Укомплектованность штата медицинских работников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полная</w:t>
      </w:r>
      <w:r w:rsidR="00DC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-6</w:t>
      </w:r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57C3" w:rsidRPr="007764C0" w:rsidRDefault="00A657C3" w:rsidP="00A65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блок состоит из медицинского и процедурного кабинета, 2х санитарных комнат с душевой кабиной, изолятора, физиотерапевтического кабинета, 2х комнат для соматических больных.</w:t>
      </w:r>
    </w:p>
    <w:p w:rsidR="00A657C3" w:rsidRPr="007764C0" w:rsidRDefault="00015C37" w:rsidP="00A65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657C3"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испансеризация воспитанников проведена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графику, в мае</w:t>
      </w:r>
      <w:r w:rsidR="006E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657C3"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включала в себя: осмотр детей узкими специалистами, проведение лабораторных и инструментальных методов исследования, входящих в перечень проводимой диспансеризации. Проведена комплексная оценка состояния здоровья, в которую входило физическое развитие ребенка, группа здоровья, физкультурная группа. По результатам диспансеризации на каждого несовершеннолетнего определен план дополнительных обследований по показаниям, составлен план лечения и реабилитационных мероприятий.</w:t>
      </w:r>
    </w:p>
    <w:p w:rsidR="00A657C3" w:rsidRPr="007764C0" w:rsidRDefault="00A657C3" w:rsidP="00A65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Углубленные осмотры детей проводятся 2 раза в год, чаще – по показаниям, включают в себя антропометрию, динамометрию, спирометрию, </w:t>
      </w:r>
      <w:proofErr w:type="spellStart"/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физикальное</w:t>
      </w:r>
      <w:proofErr w:type="spellEnd"/>
      <w:r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обследование, оценивается физическое развитие, уточняется группа здоровья и физкультурная группа, даются рекомендации. Детям с хронической патологией проводятся дополнительно консультации узких специалистов в назначенные сроки, рекомендуемое ими медикаментозное лечение проводится в детском доме, ведется журнал со сроками назначения и отмены препаратов, указанием дозы и кратности приема. Врачебные назначения выполняются в полном объеме.</w:t>
      </w:r>
    </w:p>
    <w:p w:rsidR="002B059D" w:rsidRPr="002B059D" w:rsidRDefault="002B059D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годности лекарственных средств проводится ежемесячно старшей медицинской сестрой под контролем врача. </w:t>
      </w:r>
    </w:p>
    <w:p w:rsidR="002B059D" w:rsidRPr="00AE5B68" w:rsidRDefault="002B059D" w:rsidP="002B05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 дети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рекомендациям узких специалистов (в 202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для обследования с целью уточнения диагноза (в 202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 -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 экстренным показаниям –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воспитанник –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ОДКБ травма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Госпитализаций в психиатрическую больницу в 2021г.- 3 (согласно направлениям врача-психиатра). 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госпитализации воспитанников обоснованы.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9D">
        <w:rPr>
          <w:rFonts w:ascii="Times New Roman" w:hAnsi="Times New Roman" w:cs="Times New Roman"/>
          <w:sz w:val="28"/>
          <w:szCs w:val="28"/>
        </w:rPr>
        <w:t xml:space="preserve">В октябре-ноябре проведена вакцинация </w:t>
      </w:r>
      <w:r w:rsidR="00DC4442">
        <w:rPr>
          <w:rFonts w:ascii="Times New Roman" w:hAnsi="Times New Roman" w:cs="Times New Roman"/>
          <w:sz w:val="28"/>
          <w:szCs w:val="28"/>
        </w:rPr>
        <w:t xml:space="preserve">против сезонного гриппа </w:t>
      </w:r>
      <w:r w:rsidR="00F67637">
        <w:rPr>
          <w:rFonts w:ascii="Times New Roman" w:hAnsi="Times New Roman" w:cs="Times New Roman"/>
          <w:sz w:val="28"/>
          <w:szCs w:val="28"/>
        </w:rPr>
        <w:t>70</w:t>
      </w:r>
      <w:r w:rsidR="00DC4442">
        <w:rPr>
          <w:rFonts w:ascii="Times New Roman" w:hAnsi="Times New Roman" w:cs="Times New Roman"/>
          <w:sz w:val="28"/>
          <w:szCs w:val="28"/>
        </w:rPr>
        <w:t xml:space="preserve"> </w:t>
      </w:r>
      <w:r w:rsidRPr="00AE5B68">
        <w:rPr>
          <w:rFonts w:ascii="Times New Roman" w:hAnsi="Times New Roman" w:cs="Times New Roman"/>
          <w:sz w:val="28"/>
          <w:szCs w:val="28"/>
        </w:rPr>
        <w:t>% детей.</w:t>
      </w:r>
    </w:p>
    <w:p w:rsidR="002B059D" w:rsidRPr="002B059D" w:rsidRDefault="002B059D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диспансеризации в 202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2B059D" w:rsidRPr="002B059D" w:rsidRDefault="002B059D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здоровья у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</w:p>
    <w:p w:rsidR="002B059D" w:rsidRPr="002B059D" w:rsidRDefault="002B059D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здоровья у 1</w:t>
      </w:r>
      <w:r w:rsidR="00F56A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F56A3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</w:p>
    <w:p w:rsidR="00F67637" w:rsidRDefault="00F67637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с 1 и </w:t>
      </w:r>
      <w:r w:rsidR="002B059D"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</w:t>
      </w:r>
      <w:r w:rsidR="002B059D"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059D" w:rsidRPr="002B059D" w:rsidRDefault="00F67637" w:rsidP="002B05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группа здоровья у 1 человека (4%)</w:t>
      </w:r>
      <w:r w:rsidR="002B059D"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59D" w:rsidRPr="002B059D" w:rsidRDefault="002B059D" w:rsidP="002B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нуждающихся в высокотехнологической медицинской помощи в настоящий момент нет.</w:t>
      </w:r>
    </w:p>
    <w:p w:rsidR="00A657C3" w:rsidRPr="00A657C3" w:rsidRDefault="002B059D" w:rsidP="002B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A657C3" w:rsidRPr="00A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единиц патологии по результатам диспансеризации (% от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A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7C3" w:rsidRPr="00A6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проходивших диспансеризацию):</w:t>
      </w:r>
    </w:p>
    <w:p w:rsidR="00A657C3" w:rsidRPr="007764C0" w:rsidRDefault="00A657C3" w:rsidP="00A657C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BE2214B" wp14:editId="0D241E47">
            <wp:extent cx="5048250" cy="29146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1F2B" w:rsidRDefault="00A657C3" w:rsidP="00D4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 w:rsidRPr="00A657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657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57C3">
        <w:rPr>
          <w:rFonts w:ascii="Times New Roman" w:hAnsi="Times New Roman" w:cs="Times New Roman"/>
          <w:b/>
          <w:sz w:val="28"/>
          <w:szCs w:val="28"/>
        </w:rPr>
        <w:t>. Информация о работе по возвращению воспитанников законным представителям или передаче их на воспитание в семьи граждан, проведённой в 20</w:t>
      </w:r>
      <w:r w:rsidR="00AE1F2B">
        <w:rPr>
          <w:rFonts w:ascii="Times New Roman" w:hAnsi="Times New Roman" w:cs="Times New Roman"/>
          <w:b/>
          <w:sz w:val="28"/>
          <w:szCs w:val="28"/>
        </w:rPr>
        <w:t>2</w:t>
      </w:r>
      <w:r w:rsidR="00F67637">
        <w:rPr>
          <w:rFonts w:ascii="Times New Roman" w:hAnsi="Times New Roman" w:cs="Times New Roman"/>
          <w:b/>
          <w:sz w:val="28"/>
          <w:szCs w:val="28"/>
        </w:rPr>
        <w:t>1</w:t>
      </w:r>
      <w:r w:rsidRPr="00A657C3">
        <w:rPr>
          <w:rFonts w:ascii="Times New Roman" w:hAnsi="Times New Roman" w:cs="Times New Roman"/>
          <w:b/>
          <w:sz w:val="28"/>
          <w:szCs w:val="28"/>
        </w:rPr>
        <w:t>г.</w:t>
      </w:r>
    </w:p>
    <w:p w:rsidR="00691FD8" w:rsidRPr="000556F7" w:rsidRDefault="00A657C3" w:rsidP="000556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6F7">
        <w:rPr>
          <w:rFonts w:ascii="Times New Roman" w:hAnsi="Times New Roman" w:cs="Times New Roman"/>
          <w:i/>
          <w:sz w:val="28"/>
          <w:szCs w:val="28"/>
        </w:rPr>
        <w:t>Сведения о численности воспитанников, которые были возвращены законным представителям или переданы на воспитание в семьи граждан в течение года</w:t>
      </w:r>
      <w:r w:rsidR="00CB0714" w:rsidRPr="000556F7">
        <w:rPr>
          <w:rFonts w:ascii="Times New Roman" w:hAnsi="Times New Roman" w:cs="Times New Roman"/>
          <w:i/>
          <w:sz w:val="28"/>
          <w:szCs w:val="28"/>
        </w:rPr>
        <w:t>.</w:t>
      </w:r>
    </w:p>
    <w:p w:rsidR="00B44BEF" w:rsidRPr="000C2A98" w:rsidRDefault="00B44BEF" w:rsidP="00B4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составляются на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4BEF" w:rsidRPr="000C2A98" w:rsidRDefault="00B44BEF" w:rsidP="00B44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планы проходят согласование директора ГУ ЯО Детский дом «Солнечный», начальника отдела опеки и попечительства, утверждены приказом департамента образования мэрии города Ярославля.</w:t>
      </w:r>
    </w:p>
    <w:p w:rsidR="00B44BEF" w:rsidRPr="000C2A98" w:rsidRDefault="00B44BEF" w:rsidP="00B44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имеют три блока: </w:t>
      </w:r>
    </w:p>
    <w:p w:rsidR="00B44BEF" w:rsidRPr="000C2A98" w:rsidRDefault="00B44BEF" w:rsidP="00B44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сведения о ребенке; </w:t>
      </w:r>
    </w:p>
    <w:p w:rsidR="00B44BEF" w:rsidRPr="000C2A98" w:rsidRDefault="00B44BEF" w:rsidP="00B44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Индивидуальный план развития и жизнеустройства; </w:t>
      </w:r>
    </w:p>
    <w:p w:rsidR="00B44BEF" w:rsidRPr="000C2A98" w:rsidRDefault="00B44BEF" w:rsidP="00B44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Вариативная часть плана.</w:t>
      </w:r>
    </w:p>
    <w:p w:rsidR="00B44BEF" w:rsidRPr="000C2A98" w:rsidRDefault="00B44BEF" w:rsidP="00B4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блоке разработаны направления работы, мероприятия, сроки выполнения, ответственное лицо, ожидаемый результат. В мероприятиях прослеживается динамика, в зависимости от результатов предыдущего плана.</w:t>
      </w:r>
    </w:p>
    <w:p w:rsidR="00B44BEF" w:rsidRPr="000C2A98" w:rsidRDefault="00B44BEF" w:rsidP="00B4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планах определены направления работы в соответствии с рекомендациями, прописаны мероприятия по направлениям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мероприятия по работе с родственниками, отражена работа по ознакомлению с возможностью и порядком заключения договора о социальной адаптации. Присутствуют мероприятия, разъясняющие воспитанникам возможности временного пребывания в семьях граждан в каникулярные, выходные и праздничные дни.</w:t>
      </w:r>
    </w:p>
    <w:p w:rsidR="003D6A98" w:rsidRPr="003D6A98" w:rsidRDefault="003D6A98" w:rsidP="003D6A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созданы условия для общения детей с родственниками и кандидатами в замещающие семьи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порядок осуществления встреч, определено место и время, в том числе предусмотрена возможность посещения детей в вечернее время в будние дни и выходные дни. Условия для общения детей с законными представителями и родственниками обеспечивается учреждением посредством телефонных переговоров, переписки и личных встреч с целью нормализации отношений в семье и содействия возвращению ребёнка в семью, если данное общение не противоречит интересам ребёнка. Кроме того, учреждением обеспечивается ознакомление лиц, желающих усыновить или принять под опеку ребёнка, получивших направление на посещение ребёнка, с его личным делом, медицинскими диагнозами, психологическими и поведенческими особенностями.</w:t>
      </w:r>
    </w:p>
    <w:p w:rsidR="003D6A98" w:rsidRPr="003D6A98" w:rsidRDefault="003D6A98" w:rsidP="003D6A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практикуется в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ременная передача воспитанников в семьи граждан ведется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законодательством. Передача детей фиксируется в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«Учета временной передачи детей в семьи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постоянно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оживающих на территории РФ». 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CB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положительных решений о временной передаче воспитанников в семьи граждан было принято </w:t>
      </w:r>
      <w:r w:rsidR="0023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 не было. За 20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передавались в семью на каникулы, праздничные и выходные дни (в 20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7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6A98" w:rsidRPr="003D6A98" w:rsidRDefault="003D6A98" w:rsidP="003D6A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Решение о временной передаче ребенка в семью граждан оформляется в форме приказа директора детского дома, с оригиналом которого гражданин знакомится под роспись.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 питание ребенка выделяются денежные средства с учетом возраста ребенка и времени пребывания его в семье. </w:t>
      </w:r>
      <w:r w:rsidRPr="003D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временной передаче воспитанника детского дома в семью гражданина администрацией учреждения направляется в территориальный орган опеки и попечительства по планируемому месту пребывания ребенка и по месту нахождения учреждения, соответствующее уведомление и копию приказа о временной передаче.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окончании установленного срока временной передачи в семью, воспитанники детского дома возвращены в организацию своевременно.</w:t>
      </w:r>
    </w:p>
    <w:p w:rsidR="00D7638E" w:rsidRDefault="003D6A98" w:rsidP="003D6A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детей, переданных на воспитание в приёмную семью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 Срок нахождения 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в семью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воспитанницы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кровную семью вернулся 1 воспитанник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7C3" w:rsidRDefault="00CB0714" w:rsidP="003D6A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с кровными семьями детей, оказывалась помощь кровным родителям в процессе восстановления в родительских правах. В течение года проходило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процесса. 2 из них 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отложены;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состоял</w:t>
      </w:r>
      <w:r w:rsidR="00234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пользу матери воспитанницы; один судебный процесс прекращён в связи со смертью истца.</w:t>
      </w:r>
    </w:p>
    <w:p w:rsidR="002346F0" w:rsidRPr="003D6A98" w:rsidRDefault="002346F0" w:rsidP="003D6A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C3" w:rsidRDefault="00BD6A0B" w:rsidP="00A6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6A0B">
        <w:rPr>
          <w:rFonts w:ascii="Times New Roman" w:hAnsi="Times New Roman" w:cs="Times New Roman"/>
          <w:b/>
          <w:sz w:val="28"/>
          <w:szCs w:val="28"/>
        </w:rPr>
        <w:t>Сведения о численности, структуре и составе работников организации</w:t>
      </w:r>
    </w:p>
    <w:p w:rsidR="00BD6A0B" w:rsidRDefault="00BD6A0B" w:rsidP="00BD6A0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A0B">
        <w:rPr>
          <w:rFonts w:ascii="Times New Roman" w:hAnsi="Times New Roman" w:cs="Times New Roman"/>
          <w:i/>
          <w:sz w:val="28"/>
          <w:szCs w:val="28"/>
        </w:rPr>
        <w:t>Характеристика состава работников организации для детей-сирот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475"/>
        <w:gridCol w:w="638"/>
        <w:gridCol w:w="638"/>
        <w:gridCol w:w="523"/>
        <w:gridCol w:w="610"/>
        <w:gridCol w:w="562"/>
        <w:gridCol w:w="668"/>
        <w:gridCol w:w="570"/>
        <w:gridCol w:w="570"/>
        <w:gridCol w:w="569"/>
        <w:gridCol w:w="569"/>
        <w:gridCol w:w="568"/>
        <w:gridCol w:w="568"/>
        <w:gridCol w:w="568"/>
        <w:gridCol w:w="568"/>
      </w:tblGrid>
      <w:tr w:rsidR="00BD6A0B" w:rsidTr="00D831C0">
        <w:tc>
          <w:tcPr>
            <w:tcW w:w="1478" w:type="dxa"/>
            <w:vMerge w:val="restart"/>
          </w:tcPr>
          <w:p w:rsidR="00BD6A0B" w:rsidRPr="00BD6A0B" w:rsidRDefault="00BD6A0B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0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gridSpan w:val="2"/>
          </w:tcPr>
          <w:p w:rsidR="00BD6A0B" w:rsidRPr="00BD6A0B" w:rsidRDefault="00BD6A0B" w:rsidP="00BD6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 (кол-во чел.)</w:t>
            </w:r>
          </w:p>
        </w:tc>
        <w:tc>
          <w:tcPr>
            <w:tcW w:w="2328" w:type="dxa"/>
            <w:gridSpan w:val="4"/>
          </w:tcPr>
          <w:p w:rsidR="00BD6A0B" w:rsidRPr="00BD6A0B" w:rsidRDefault="00BD6A0B" w:rsidP="00BD6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 общий/ в данном учреждении (кол-во чел.)</w:t>
            </w:r>
          </w:p>
        </w:tc>
        <w:tc>
          <w:tcPr>
            <w:tcW w:w="2332" w:type="dxa"/>
            <w:gridSpan w:val="4"/>
          </w:tcPr>
          <w:p w:rsidR="00BD6A0B" w:rsidRPr="00BD6A0B" w:rsidRDefault="00BD6A0B" w:rsidP="00BD6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(кол-во чел.)</w:t>
            </w:r>
          </w:p>
        </w:tc>
        <w:tc>
          <w:tcPr>
            <w:tcW w:w="2333" w:type="dxa"/>
            <w:gridSpan w:val="4"/>
          </w:tcPr>
          <w:p w:rsidR="00BD6A0B" w:rsidRDefault="00BD6A0B" w:rsidP="00BD6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BD6A0B" w:rsidRPr="00BD6A0B" w:rsidRDefault="00BD6A0B" w:rsidP="00BD6A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чел.)</w:t>
            </w:r>
          </w:p>
        </w:tc>
      </w:tr>
      <w:tr w:rsidR="00BD6A0B" w:rsidTr="005B5D76">
        <w:trPr>
          <w:cantSplit/>
          <w:trHeight w:val="1134"/>
        </w:trPr>
        <w:tc>
          <w:tcPr>
            <w:tcW w:w="1478" w:type="dxa"/>
            <w:vMerge/>
          </w:tcPr>
          <w:p w:rsidR="00BD6A0B" w:rsidRPr="00BD6A0B" w:rsidRDefault="00BD6A0B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38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52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 лет</w:t>
            </w:r>
          </w:p>
        </w:tc>
        <w:tc>
          <w:tcPr>
            <w:tcW w:w="622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 лет</w:t>
            </w:r>
          </w:p>
        </w:tc>
        <w:tc>
          <w:tcPr>
            <w:tcW w:w="567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687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лет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25-45 лет</w:t>
            </w:r>
          </w:p>
        </w:tc>
        <w:tc>
          <w:tcPr>
            <w:tcW w:w="583" w:type="dxa"/>
            <w:textDirection w:val="btLr"/>
          </w:tcPr>
          <w:p w:rsidR="00BD6A0B" w:rsidRPr="00BD6A0B" w:rsidRDefault="00BD6A0B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45-6</w:t>
            </w:r>
            <w:r w:rsidR="005B5D76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584" w:type="dxa"/>
            <w:textDirection w:val="btLr"/>
          </w:tcPr>
          <w:p w:rsidR="00BD6A0B" w:rsidRPr="00BD6A0B" w:rsidRDefault="005B5D76" w:rsidP="00BD6A0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Старше 60 лет</w:t>
            </w: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D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8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5B5D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D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5D76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5B5D76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638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A0B" w:rsidRPr="005B5D76" w:rsidRDefault="005B5D76" w:rsidP="00055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6F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</w:tc>
        <w:tc>
          <w:tcPr>
            <w:tcW w:w="638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38190C" w:rsidRDefault="0038190C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Службе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постинтерната</w:t>
            </w:r>
            <w:proofErr w:type="spellEnd"/>
          </w:p>
        </w:tc>
        <w:tc>
          <w:tcPr>
            <w:tcW w:w="638" w:type="dxa"/>
          </w:tcPr>
          <w:p w:rsidR="0038190C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567" w:type="dxa"/>
          </w:tcPr>
          <w:p w:rsidR="0038190C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583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8190C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38190C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38190C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бухгалтер</w:t>
            </w:r>
          </w:p>
        </w:tc>
        <w:tc>
          <w:tcPr>
            <w:tcW w:w="638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D6A0B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567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8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638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BD6A0B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22" w:type="dxa"/>
          </w:tcPr>
          <w:p w:rsidR="00BD6A0B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56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D6A0B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0C" w:rsidTr="005B5D76">
        <w:tc>
          <w:tcPr>
            <w:tcW w:w="1478" w:type="dxa"/>
          </w:tcPr>
          <w:p w:rsidR="00BD6A0B" w:rsidRP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38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7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BD6A0B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0556F7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BD6A0B" w:rsidRPr="005B5D76" w:rsidRDefault="00BD6A0B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BD6A0B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D76" w:rsidTr="005B5D76">
        <w:tc>
          <w:tcPr>
            <w:tcW w:w="1478" w:type="dxa"/>
          </w:tcPr>
          <w:p w:rsid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</w:tc>
        <w:tc>
          <w:tcPr>
            <w:tcW w:w="638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D76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7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76" w:rsidTr="005B5D76">
        <w:tc>
          <w:tcPr>
            <w:tcW w:w="1478" w:type="dxa"/>
          </w:tcPr>
          <w:p w:rsid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ПДО</w:t>
            </w:r>
          </w:p>
        </w:tc>
        <w:tc>
          <w:tcPr>
            <w:tcW w:w="638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B5D76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67" w:type="dxa"/>
          </w:tcPr>
          <w:p w:rsidR="005B5D76" w:rsidRPr="005B5D76" w:rsidRDefault="0038190C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7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D76" w:rsidTr="005B5D76">
        <w:tc>
          <w:tcPr>
            <w:tcW w:w="1478" w:type="dxa"/>
          </w:tcPr>
          <w:p w:rsidR="005B5D76" w:rsidRDefault="005B5D76" w:rsidP="00BD6A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638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87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5B5D76" w:rsidRPr="005B5D76" w:rsidRDefault="00DF5A42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5B5D76" w:rsidRPr="005B5D76" w:rsidRDefault="005B5D76" w:rsidP="005B5D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76" w:rsidRDefault="005B5D76" w:rsidP="00BD6A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A0B" w:rsidRPr="005B5D76" w:rsidRDefault="005B5D76" w:rsidP="005B5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5D76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0556F7">
        <w:rPr>
          <w:rFonts w:ascii="Times New Roman" w:hAnsi="Times New Roman" w:cs="Times New Roman"/>
          <w:sz w:val="28"/>
          <w:szCs w:val="28"/>
        </w:rPr>
        <w:t>штат сотрудников Учреждения укомплектован. Вакансий нет.</w:t>
      </w:r>
      <w:r w:rsidRPr="005B5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DDC" w:rsidRDefault="0038190C" w:rsidP="007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7B97" w:rsidRPr="0077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учебном году основной кадровый состав остаётся стабильным </w:t>
      </w:r>
      <w:r w:rsidR="00837B97" w:rsidRPr="00776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1</w:t>
      </w:r>
      <w:r w:rsidR="000556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837B97" w:rsidRPr="00776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педагогов. </w:t>
      </w:r>
      <w:r w:rsidR="00CB07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года с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работали </w:t>
      </w:r>
      <w:r w:rsidR="002D1B14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инструктор по труду, 2 педагога дополнительного образования, </w:t>
      </w:r>
      <w:r w:rsidR="0005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556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</w:t>
      </w:r>
      <w:r w:rsidR="000556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социальный педагог, а также опытные медицинские сестры и врач. 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56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F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</w:t>
      </w:r>
      <w:r w:rsidR="00F4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и высшую</w:t>
      </w:r>
      <w:r w:rsidR="00CC33D8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  Не имеют квалификационных категорий 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B14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="00E04DDC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6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B14"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F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воспитатель – в настоящее время получает высшее образование, </w:t>
      </w:r>
      <w:r w:rsidR="00CB0714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воспитатель – вновь принят в 2020г.</w:t>
      </w:r>
    </w:p>
    <w:p w:rsidR="00F460BA" w:rsidRPr="007764C0" w:rsidRDefault="00F460BA" w:rsidP="0077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A8" w:rsidRDefault="00F460BA" w:rsidP="00F460BA">
      <w:pPr>
        <w:pStyle w:val="a3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460BA">
        <w:rPr>
          <w:rFonts w:ascii="Times New Roman" w:hAnsi="Times New Roman" w:cs="Times New Roman"/>
          <w:i/>
          <w:sz w:val="28"/>
          <w:szCs w:val="28"/>
        </w:rPr>
        <w:t>Проведение обучающих мероприятий с использованием</w:t>
      </w:r>
      <w:r w:rsidR="00C14E23">
        <w:rPr>
          <w:rFonts w:ascii="Times New Roman" w:hAnsi="Times New Roman" w:cs="Times New Roman"/>
          <w:i/>
          <w:sz w:val="28"/>
          <w:szCs w:val="28"/>
        </w:rPr>
        <w:t xml:space="preserve"> ресурсов организаций ДП, образовательных организаций высшего образования.</w:t>
      </w:r>
    </w:p>
    <w:p w:rsidR="00C14E23" w:rsidRDefault="00C14E23" w:rsidP="00C14E23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41A" w:rsidRDefault="00C14E23" w:rsidP="00C14E2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4E23">
        <w:rPr>
          <w:rFonts w:ascii="Times New Roman" w:hAnsi="Times New Roman" w:cs="Times New Roman"/>
          <w:sz w:val="28"/>
          <w:szCs w:val="28"/>
        </w:rPr>
        <w:t>В 20</w:t>
      </w:r>
      <w:r w:rsidR="000556F7">
        <w:rPr>
          <w:rFonts w:ascii="Times New Roman" w:hAnsi="Times New Roman" w:cs="Times New Roman"/>
          <w:sz w:val="28"/>
          <w:szCs w:val="28"/>
        </w:rPr>
        <w:t xml:space="preserve">21 </w:t>
      </w:r>
      <w:r w:rsidR="00F05158" w:rsidRPr="00C14E23">
        <w:rPr>
          <w:rFonts w:ascii="Times New Roman" w:hAnsi="Times New Roman" w:cs="Times New Roman"/>
          <w:sz w:val="28"/>
          <w:szCs w:val="28"/>
        </w:rPr>
        <w:t>году</w:t>
      </w:r>
      <w:r w:rsidR="00F05158">
        <w:rPr>
          <w:rFonts w:ascii="Times New Roman" w:hAnsi="Times New Roman" w:cs="Times New Roman"/>
          <w:sz w:val="28"/>
          <w:szCs w:val="28"/>
        </w:rPr>
        <w:t xml:space="preserve"> детский дом стал </w:t>
      </w:r>
      <w:r w:rsidR="000556F7">
        <w:rPr>
          <w:rFonts w:ascii="Times New Roman" w:hAnsi="Times New Roman" w:cs="Times New Roman"/>
          <w:sz w:val="28"/>
          <w:szCs w:val="28"/>
        </w:rPr>
        <w:t>одной из площадок</w:t>
      </w:r>
      <w:r w:rsidR="00F05158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9F241A" w:rsidRDefault="00F05158" w:rsidP="009F241A">
      <w:pPr>
        <w:pStyle w:val="a3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41A">
        <w:rPr>
          <w:rFonts w:ascii="Times New Roman" w:hAnsi="Times New Roman" w:cs="Times New Roman"/>
          <w:sz w:val="28"/>
          <w:szCs w:val="28"/>
        </w:rPr>
        <w:t xml:space="preserve">серии занятий проекта </w:t>
      </w:r>
      <w:r w:rsidR="000556F7" w:rsidRPr="009F241A">
        <w:rPr>
          <w:rFonts w:ascii="Times New Roman" w:hAnsi="Times New Roman" w:cs="Times New Roman"/>
          <w:sz w:val="28"/>
          <w:szCs w:val="28"/>
        </w:rPr>
        <w:t xml:space="preserve">по финансовой грамотности </w:t>
      </w:r>
      <w:r w:rsidR="00C14E23" w:rsidRPr="009F241A">
        <w:rPr>
          <w:rFonts w:ascii="Times New Roman" w:hAnsi="Times New Roman" w:cs="Times New Roman"/>
          <w:sz w:val="28"/>
          <w:szCs w:val="28"/>
        </w:rPr>
        <w:t>«</w:t>
      </w:r>
      <w:r w:rsidR="000556F7" w:rsidRPr="009F241A">
        <w:rPr>
          <w:rFonts w:ascii="Times New Roman" w:hAnsi="Times New Roman" w:cs="Times New Roman"/>
          <w:sz w:val="28"/>
          <w:szCs w:val="28"/>
        </w:rPr>
        <w:t>7 ступеней к успеху</w:t>
      </w:r>
      <w:r w:rsidR="00C14E23" w:rsidRPr="009F241A">
        <w:rPr>
          <w:rFonts w:ascii="Times New Roman" w:hAnsi="Times New Roman" w:cs="Times New Roman"/>
          <w:sz w:val="28"/>
          <w:szCs w:val="28"/>
        </w:rPr>
        <w:t>»</w:t>
      </w:r>
      <w:r w:rsidR="009F241A">
        <w:rPr>
          <w:rFonts w:ascii="Times New Roman" w:hAnsi="Times New Roman" w:cs="Times New Roman"/>
          <w:sz w:val="28"/>
          <w:szCs w:val="28"/>
        </w:rPr>
        <w:t xml:space="preserve"> при поддержке Центрального Банка </w:t>
      </w:r>
      <w:proofErr w:type="spellStart"/>
      <w:r w:rsidR="009F241A">
        <w:rPr>
          <w:rFonts w:ascii="Times New Roman" w:hAnsi="Times New Roman" w:cs="Times New Roman"/>
          <w:sz w:val="28"/>
          <w:szCs w:val="28"/>
        </w:rPr>
        <w:t>Банка</w:t>
      </w:r>
      <w:proofErr w:type="spellEnd"/>
      <w:r w:rsidR="009F241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556F7" w:rsidRPr="009F241A">
        <w:rPr>
          <w:rFonts w:ascii="Times New Roman" w:hAnsi="Times New Roman" w:cs="Times New Roman"/>
          <w:sz w:val="28"/>
          <w:szCs w:val="28"/>
        </w:rPr>
        <w:t xml:space="preserve">. </w:t>
      </w:r>
      <w:r w:rsidR="00C14E23" w:rsidRPr="009F241A">
        <w:rPr>
          <w:rFonts w:ascii="Times New Roman" w:hAnsi="Times New Roman" w:cs="Times New Roman"/>
          <w:sz w:val="28"/>
          <w:szCs w:val="28"/>
        </w:rPr>
        <w:t xml:space="preserve"> </w:t>
      </w:r>
      <w:r w:rsidRPr="009F241A">
        <w:rPr>
          <w:rFonts w:ascii="Times New Roman" w:hAnsi="Times New Roman" w:cs="Times New Roman"/>
          <w:sz w:val="28"/>
          <w:szCs w:val="28"/>
        </w:rPr>
        <w:t xml:space="preserve">Участие в проекте приняли </w:t>
      </w:r>
      <w:r w:rsidR="009F241A">
        <w:rPr>
          <w:rFonts w:ascii="Times New Roman" w:hAnsi="Times New Roman" w:cs="Times New Roman"/>
          <w:sz w:val="28"/>
          <w:szCs w:val="28"/>
        </w:rPr>
        <w:t>3</w:t>
      </w:r>
      <w:r w:rsidR="009F241A" w:rsidRPr="009F241A">
        <w:rPr>
          <w:rFonts w:ascii="Times New Roman" w:hAnsi="Times New Roman" w:cs="Times New Roman"/>
          <w:sz w:val="28"/>
          <w:szCs w:val="28"/>
        </w:rPr>
        <w:t xml:space="preserve"> </w:t>
      </w:r>
      <w:r w:rsidRPr="009F241A">
        <w:rPr>
          <w:rFonts w:ascii="Times New Roman" w:hAnsi="Times New Roman" w:cs="Times New Roman"/>
          <w:sz w:val="28"/>
          <w:szCs w:val="28"/>
        </w:rPr>
        <w:t>педагог</w:t>
      </w:r>
      <w:r w:rsidR="009F241A">
        <w:rPr>
          <w:rFonts w:ascii="Times New Roman" w:hAnsi="Times New Roman" w:cs="Times New Roman"/>
          <w:sz w:val="28"/>
          <w:szCs w:val="28"/>
        </w:rPr>
        <w:t>а</w:t>
      </w:r>
      <w:r w:rsidRPr="009F241A">
        <w:rPr>
          <w:rFonts w:ascii="Times New Roman" w:hAnsi="Times New Roman" w:cs="Times New Roman"/>
          <w:sz w:val="28"/>
          <w:szCs w:val="28"/>
        </w:rPr>
        <w:t xml:space="preserve"> </w:t>
      </w:r>
      <w:r w:rsidR="009F241A" w:rsidRPr="009F241A">
        <w:rPr>
          <w:rFonts w:ascii="Times New Roman" w:hAnsi="Times New Roman" w:cs="Times New Roman"/>
          <w:sz w:val="28"/>
          <w:szCs w:val="28"/>
        </w:rPr>
        <w:t>и 20 воспитанников</w:t>
      </w:r>
      <w:r w:rsidR="009F241A">
        <w:rPr>
          <w:rFonts w:ascii="Times New Roman" w:hAnsi="Times New Roman" w:cs="Times New Roman"/>
          <w:sz w:val="28"/>
          <w:szCs w:val="28"/>
        </w:rPr>
        <w:t>;</w:t>
      </w:r>
    </w:p>
    <w:p w:rsidR="00C14E23" w:rsidRPr="009F241A" w:rsidRDefault="009F241A" w:rsidP="009F241A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241A">
        <w:rPr>
          <w:rFonts w:ascii="Times New Roman" w:hAnsi="Times New Roman" w:cs="Times New Roman"/>
          <w:sz w:val="28"/>
          <w:szCs w:val="28"/>
        </w:rPr>
        <w:t>проекта «Добрые сердца», организованного</w:t>
      </w:r>
      <w:r w:rsidRPr="009F24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F241A">
        <w:rPr>
          <w:rFonts w:ascii="Times New Roman" w:eastAsia="Calibri" w:hAnsi="Times New Roman" w:cs="Times New Roman"/>
          <w:bCs/>
          <w:sz w:val="28"/>
          <w:szCs w:val="28"/>
        </w:rPr>
        <w:t xml:space="preserve">Ярославской региональной общественной организации в сфере просвещения и социальной помощи «Народный университет», направленного на </w:t>
      </w:r>
      <w:r w:rsidRPr="009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толерантности, сочувствия к бездомным домашним животным; формирование навыка ухода за ними; помощь в устройстве животных в семьи. В проекте приняло участие 6 педагогов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воспитанников детского дома.</w:t>
      </w:r>
    </w:p>
    <w:p w:rsidR="005732E8" w:rsidRDefault="005732E8" w:rsidP="00573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E8" w:rsidRPr="00BA547F" w:rsidRDefault="005732E8" w:rsidP="005732E8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 повышении квалификации, профессиональной переподготовке, других обучающих мероприятиях, способствующих формированию компетенций сотрудников организации</w:t>
      </w:r>
      <w:r w:rsidRPr="00BA5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2E8" w:rsidRPr="00BA547F" w:rsidRDefault="005732E8" w:rsidP="005732E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158" w:rsidRPr="00BA547F" w:rsidRDefault="00BA547F" w:rsidP="00C14E2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47F">
        <w:rPr>
          <w:rFonts w:ascii="Times New Roman" w:hAnsi="Times New Roman" w:cs="Times New Roman"/>
          <w:sz w:val="28"/>
          <w:szCs w:val="28"/>
        </w:rPr>
        <w:t>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47F">
        <w:rPr>
          <w:rFonts w:ascii="Times New Roman" w:hAnsi="Times New Roman" w:cs="Times New Roman"/>
          <w:sz w:val="28"/>
          <w:szCs w:val="28"/>
        </w:rPr>
        <w:t>Приложение 1 к Публичному отчёту</w:t>
      </w:r>
    </w:p>
    <w:p w:rsidR="00BA547F" w:rsidRPr="00DB13FA" w:rsidRDefault="00BA547F" w:rsidP="00C14E2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A547F" w:rsidRDefault="00BA547F" w:rsidP="004B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3A3" w:rsidRPr="003B6FF2" w:rsidRDefault="004B4AA1" w:rsidP="004B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AA1">
        <w:rPr>
          <w:rFonts w:ascii="Times New Roman" w:hAnsi="Times New Roman" w:cs="Times New Roman"/>
          <w:b/>
          <w:sz w:val="28"/>
          <w:szCs w:val="28"/>
        </w:rPr>
        <w:t>Р</w:t>
      </w:r>
      <w:r w:rsidR="003B6FF2" w:rsidRPr="004B4AA1">
        <w:rPr>
          <w:rFonts w:ascii="Times New Roman" w:hAnsi="Times New Roman" w:cs="Times New Roman"/>
          <w:b/>
          <w:sz w:val="28"/>
          <w:szCs w:val="28"/>
        </w:rPr>
        <w:t>а</w:t>
      </w:r>
      <w:r w:rsidR="003B6FF2">
        <w:rPr>
          <w:rFonts w:ascii="Times New Roman" w:hAnsi="Times New Roman" w:cs="Times New Roman"/>
          <w:b/>
          <w:sz w:val="28"/>
          <w:szCs w:val="28"/>
        </w:rPr>
        <w:t xml:space="preserve">здел </w:t>
      </w:r>
      <w:r w:rsidR="003B6F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6FF2" w:rsidRPr="003B6FF2">
        <w:rPr>
          <w:rFonts w:ascii="Times New Roman" w:hAnsi="Times New Roman" w:cs="Times New Roman"/>
          <w:b/>
          <w:sz w:val="28"/>
          <w:szCs w:val="28"/>
        </w:rPr>
        <w:t>. Взаимодейст</w:t>
      </w:r>
      <w:r w:rsidR="003B6FF2">
        <w:rPr>
          <w:rFonts w:ascii="Times New Roman" w:hAnsi="Times New Roman" w:cs="Times New Roman"/>
          <w:b/>
          <w:sz w:val="28"/>
          <w:szCs w:val="28"/>
        </w:rPr>
        <w:t>вие с организациями и гражданами</w:t>
      </w:r>
    </w:p>
    <w:p w:rsidR="0076310D" w:rsidRPr="007764C0" w:rsidRDefault="00F90B42" w:rsidP="0077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310D" w:rsidRPr="007764C0">
        <w:rPr>
          <w:rFonts w:ascii="Times New Roman" w:hAnsi="Times New Roman" w:cs="Times New Roman"/>
          <w:sz w:val="28"/>
          <w:szCs w:val="28"/>
        </w:rPr>
        <w:t xml:space="preserve">       В течение года </w:t>
      </w:r>
      <w:r w:rsidR="003B6FF2">
        <w:rPr>
          <w:rFonts w:ascii="Times New Roman" w:hAnsi="Times New Roman" w:cs="Times New Roman"/>
          <w:sz w:val="28"/>
          <w:szCs w:val="28"/>
        </w:rPr>
        <w:t xml:space="preserve">проводилась работа </w:t>
      </w:r>
      <w:r w:rsidR="0076310D" w:rsidRPr="007764C0">
        <w:rPr>
          <w:rFonts w:ascii="Times New Roman" w:hAnsi="Times New Roman" w:cs="Times New Roman"/>
          <w:sz w:val="28"/>
          <w:szCs w:val="28"/>
        </w:rPr>
        <w:t xml:space="preserve">с социальными партнёрами по разным направлениям: 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ОДН, КДН</w:t>
      </w:r>
      <w:r w:rsidR="0007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ЗП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профилактика правонарушений и совершения самовольных уходов;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УФСИН, </w:t>
      </w:r>
      <w:proofErr w:type="spellStart"/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Росгвардия</w:t>
      </w:r>
      <w:proofErr w:type="spellEnd"/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спортивных и тематических мероприятий, профориентация, оказание помощи в бытовых вопросах;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Ярославская областная нотариальная палата – организация досуговых мероприятий, экскурсий, развитие кружков и студий детского дома, оказание материальной помощи при выпуске из</w:t>
      </w:r>
      <w:r w:rsidR="0007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дома; правовая помощь</w:t>
      </w:r>
      <w:r w:rsidR="00D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улучшение материально-технической базы Учреждения;</w:t>
      </w:r>
    </w:p>
    <w:p w:rsidR="0076310D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 «Катрен» - организация благотворительной помощи на оказ</w:t>
      </w:r>
      <w:r w:rsidR="0007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медицинских услуг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материально-технической базы Учреждения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13FA" w:rsidRPr="007764C0" w:rsidRDefault="00DB13FA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Гипермаркет «Глобус» - материальная помощь учреждению, направленная на усиление противоэпидемических мер, улучшение материальной базы Учреждения;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косметических ремонтов помещений;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ЯО «Союз женщин» - разносторонняя помощь отделению социальной и психологической помощи «Маленькая мама»;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 ветеранов Ленинского РОВД – оказание правовой помощи, правовое просвещение детей, информационная помощь в организации работы киностудии;</w:t>
      </w:r>
    </w:p>
    <w:p w:rsidR="0076310D" w:rsidRPr="007764C0" w:rsidRDefault="0007569A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ПАО </w:t>
      </w:r>
      <w:r w:rsidR="00962F06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6310D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Форабанк</w:t>
      </w:r>
      <w:proofErr w:type="spellEnd"/>
      <w:r w:rsidR="00962F06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310D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материальной помощи в приобретении спортивного уличного инвентаря;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БФ «Спасибо» - организация досуга детей; 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мероприятий к дням рождения детей, приобретение 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именны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</w:t>
      </w:r>
      <w:r w:rsidR="009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детям</w:t>
      </w: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7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 семинары, встречи для детей;</w:t>
      </w:r>
    </w:p>
    <w:p w:rsidR="0076310D" w:rsidRPr="007764C0" w:rsidRDefault="0076310D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центр «Содействие» - оказание юридической помощи выпускникам детских домов;</w:t>
      </w:r>
    </w:p>
    <w:p w:rsidR="00962F06" w:rsidRPr="007764C0" w:rsidRDefault="00962F06" w:rsidP="002928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 детского дома – многопрофильная и разносторонняя</w:t>
      </w:r>
      <w:r w:rsidR="00FE40FA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6310D"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Учреждению.</w:t>
      </w:r>
    </w:p>
    <w:p w:rsidR="00E3466F" w:rsidRDefault="00962F06" w:rsidP="00E34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привлечено порядка 600 000 рублей внебюджетных средств. Кроме того, по договорам пожертвования детскому дому были переданы компьютерная, бытовая и медицинская техника, игрушки и развивающие игры, одежда, мебель, посуда и пр.; произведена замена электрической плиты и выполнен косметический ремонт на пищеблоке; выполнен косметический ремонт первого этажа Учреждения и групповых помещений с заменой линолеума; установлены спортивный городок и детский игровой городок на территории детского дома; приобретены заградительные экраны на радиаторы; модернизировано и расширено компьютерное обеспечение пищеблока; произведена замена входных дверей на группах детей; произведён частичный ремонт и замена потолков в помещениях детского дома; приобретены кровати, матрасы, подушки, тумбочки для медицинского блока; организованы выходы в кинотеатры, кафе, музеи города и др.</w:t>
      </w:r>
    </w:p>
    <w:p w:rsidR="00931338" w:rsidRPr="007764C0" w:rsidRDefault="00931338" w:rsidP="00E3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1718" w:rsidRPr="00520AF7" w:rsidRDefault="00D831C0" w:rsidP="005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20AF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0AF7">
        <w:rPr>
          <w:rFonts w:ascii="Times New Roman" w:hAnsi="Times New Roman" w:cs="Times New Roman"/>
          <w:b/>
          <w:sz w:val="28"/>
          <w:szCs w:val="28"/>
        </w:rPr>
        <w:t>. Основные направления деятельности структурных подразделений организаций</w:t>
      </w:r>
    </w:p>
    <w:p w:rsidR="00D831C0" w:rsidRPr="00520AF7" w:rsidRDefault="00D831C0" w:rsidP="00D8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3FA" w:rsidRPr="00520AF7" w:rsidRDefault="00DB13FA" w:rsidP="00DB13F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0AF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Анализ работы службы </w:t>
      </w:r>
      <w:proofErr w:type="spellStart"/>
      <w:r w:rsidRPr="00520AF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постинтернатного</w:t>
      </w:r>
      <w:proofErr w:type="spellEnd"/>
      <w:r w:rsidRPr="00520AF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сопровождения</w:t>
      </w:r>
      <w:r w:rsidRPr="00520A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13FA" w:rsidRPr="00520AF7" w:rsidRDefault="00DB13FA" w:rsidP="00DB13FA">
      <w:pPr>
        <w:tabs>
          <w:tab w:val="left" w:pos="2310"/>
          <w:tab w:val="left" w:pos="9355"/>
        </w:tabs>
        <w:spacing w:after="0" w:line="240" w:lineRule="auto"/>
        <w:ind w:left="21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54ED" w:rsidRPr="00D454ED" w:rsidRDefault="00D454ED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4ED">
        <w:rPr>
          <w:rFonts w:ascii="Times New Roman" w:eastAsia="Calibri" w:hAnsi="Times New Roman" w:cs="Times New Roman"/>
          <w:sz w:val="28"/>
          <w:szCs w:val="28"/>
        </w:rPr>
        <w:t xml:space="preserve">Целью деятельности Службы является содействие успешной </w:t>
      </w:r>
      <w:proofErr w:type="spellStart"/>
      <w:r w:rsidRPr="00D454ED">
        <w:rPr>
          <w:rFonts w:ascii="Times New Roman" w:eastAsia="Calibri" w:hAnsi="Times New Roman" w:cs="Times New Roman"/>
          <w:sz w:val="28"/>
          <w:szCs w:val="28"/>
        </w:rPr>
        <w:t>постинтернатной</w:t>
      </w:r>
      <w:proofErr w:type="spellEnd"/>
      <w:r w:rsidRPr="00D454ED">
        <w:rPr>
          <w:rFonts w:ascii="Times New Roman" w:eastAsia="Calibri" w:hAnsi="Times New Roman" w:cs="Times New Roman"/>
          <w:sz w:val="28"/>
          <w:szCs w:val="28"/>
        </w:rPr>
        <w:t xml:space="preserve"> адаптации и интеграции в общество лиц из числа детей-сирот и детей, оставшихся без попечения родителей.</w:t>
      </w:r>
      <w:r w:rsidR="00DB13FA" w:rsidRPr="00D454E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20AF7" w:rsidRDefault="00DB13FA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4ED">
        <w:rPr>
          <w:rFonts w:ascii="Times New Roman" w:eastAsia="Calibri" w:hAnsi="Times New Roman" w:cs="Times New Roman"/>
          <w:sz w:val="28"/>
          <w:szCs w:val="28"/>
        </w:rPr>
        <w:t xml:space="preserve">  В службе функционирует два отделения</w:t>
      </w:r>
      <w:r w:rsidRPr="00520AF7">
        <w:rPr>
          <w:rFonts w:ascii="Times New Roman" w:eastAsia="Calibri" w:hAnsi="Times New Roman" w:cs="Times New Roman"/>
          <w:sz w:val="28"/>
          <w:szCs w:val="28"/>
        </w:rPr>
        <w:t xml:space="preserve">: консультативное «Ты можешь сам!» и отделение </w:t>
      </w:r>
      <w:r w:rsidR="00B814D1" w:rsidRPr="00520AF7">
        <w:rPr>
          <w:rFonts w:ascii="Times New Roman" w:eastAsia="Calibri" w:hAnsi="Times New Roman" w:cs="Times New Roman"/>
          <w:sz w:val="28"/>
          <w:szCs w:val="28"/>
        </w:rPr>
        <w:t xml:space="preserve">социальной и психологической помощи </w:t>
      </w:r>
      <w:r w:rsidRPr="00520AF7">
        <w:rPr>
          <w:rFonts w:ascii="Times New Roman" w:eastAsia="Calibri" w:hAnsi="Times New Roman" w:cs="Times New Roman"/>
          <w:sz w:val="28"/>
          <w:szCs w:val="28"/>
        </w:rPr>
        <w:t xml:space="preserve">«Маленькая мама». В 2020 году данную деятельность осуществляли 4 специалиста: юрист, педагог-психолог, социальный педагог, педагог-организатор. </w:t>
      </w:r>
      <w:proofErr w:type="spellStart"/>
      <w:r w:rsidRPr="00520AF7">
        <w:rPr>
          <w:rFonts w:ascii="Times New Roman" w:eastAsia="Calibri" w:hAnsi="Times New Roman" w:cs="Times New Roman"/>
          <w:sz w:val="28"/>
          <w:szCs w:val="28"/>
        </w:rPr>
        <w:t>Госзадание</w:t>
      </w:r>
      <w:proofErr w:type="spellEnd"/>
      <w:r w:rsidRPr="00520AF7">
        <w:rPr>
          <w:rFonts w:ascii="Times New Roman" w:eastAsia="Calibri" w:hAnsi="Times New Roman" w:cs="Times New Roman"/>
          <w:sz w:val="28"/>
          <w:szCs w:val="28"/>
        </w:rPr>
        <w:t xml:space="preserve"> по количеству обслуживаемых выпускников осталось на прежнем уровне - 140 человек. </w:t>
      </w:r>
    </w:p>
    <w:p w:rsidR="00520AF7" w:rsidRDefault="00520AF7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AF7" w:rsidRDefault="00DB13FA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13FA">
        <w:rPr>
          <w:rFonts w:ascii="Times New Roman" w:eastAsia="Calibri" w:hAnsi="Times New Roman" w:cs="Times New Roman"/>
          <w:b/>
          <w:i/>
          <w:sz w:val="28"/>
          <w:szCs w:val="28"/>
        </w:rPr>
        <w:t>Отделение социально-психологической помощи «Маленькая мама»</w:t>
      </w:r>
    </w:p>
    <w:p w:rsidR="00520AF7" w:rsidRDefault="00520AF7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AF7" w:rsidRDefault="00DB13FA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3FA">
        <w:rPr>
          <w:rFonts w:ascii="Times New Roman" w:eastAsia="Calibri" w:hAnsi="Times New Roman" w:cs="Times New Roman"/>
          <w:sz w:val="28"/>
          <w:szCs w:val="28"/>
        </w:rPr>
        <w:t>Деятельность отделения напрямую связан</w:t>
      </w:r>
      <w:r w:rsidR="00B814D1">
        <w:rPr>
          <w:rFonts w:ascii="Times New Roman" w:eastAsia="Calibri" w:hAnsi="Times New Roman" w:cs="Times New Roman"/>
          <w:sz w:val="28"/>
          <w:szCs w:val="28"/>
        </w:rPr>
        <w:t>а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с профилактикой вторичного сиротства, т.к. выпускницы детских домов (реже из замещающих семей), имеющие несовершеннолетних детей</w:t>
      </w:r>
      <w:r w:rsidR="00B814D1">
        <w:rPr>
          <w:rFonts w:ascii="Times New Roman" w:eastAsia="Calibri" w:hAnsi="Times New Roman" w:cs="Times New Roman"/>
          <w:sz w:val="28"/>
          <w:szCs w:val="28"/>
        </w:rPr>
        <w:t>,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814D1">
        <w:rPr>
          <w:rFonts w:ascii="Times New Roman" w:eastAsia="Calibri" w:hAnsi="Times New Roman" w:cs="Times New Roman"/>
          <w:sz w:val="28"/>
          <w:szCs w:val="28"/>
        </w:rPr>
        <w:t>,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будучи не замужем, являются </w:t>
      </w:r>
      <w:r w:rsidR="00B814D1">
        <w:rPr>
          <w:rFonts w:ascii="Times New Roman" w:eastAsia="Calibri" w:hAnsi="Times New Roman" w:cs="Times New Roman"/>
          <w:sz w:val="28"/>
          <w:szCs w:val="28"/>
        </w:rPr>
        <w:t>категорией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группы риска.  </w:t>
      </w:r>
    </w:p>
    <w:p w:rsidR="00520AF7" w:rsidRDefault="00B814D1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B13FA" w:rsidRPr="00DB13FA">
        <w:rPr>
          <w:rFonts w:ascii="Times New Roman" w:eastAsia="Calibri" w:hAnsi="Times New Roman" w:cs="Times New Roman"/>
          <w:sz w:val="28"/>
          <w:szCs w:val="28"/>
        </w:rPr>
        <w:t>сновной задачей отделения является психолого-педагогическая подготовка их к самостоятельному проживанию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B13FA" w:rsidRPr="00DB13FA">
        <w:rPr>
          <w:rFonts w:ascii="Times New Roman" w:eastAsia="Calibri" w:hAnsi="Times New Roman" w:cs="Times New Roman"/>
          <w:sz w:val="28"/>
          <w:szCs w:val="28"/>
        </w:rPr>
        <w:t>Для этого в отделении выстроена групповая и индивидуальная работа с матерями и их детьми, направленная на укрепление детско-родительских отношений, личн</w:t>
      </w:r>
      <w:r>
        <w:rPr>
          <w:rFonts w:ascii="Times New Roman" w:eastAsia="Calibri" w:hAnsi="Times New Roman" w:cs="Times New Roman"/>
          <w:sz w:val="28"/>
          <w:szCs w:val="28"/>
        </w:rPr>
        <w:t>остн</w:t>
      </w:r>
      <w:r w:rsidR="00DB13FA" w:rsidRPr="00DB13FA">
        <w:rPr>
          <w:rFonts w:ascii="Times New Roman" w:eastAsia="Calibri" w:hAnsi="Times New Roman" w:cs="Times New Roman"/>
          <w:sz w:val="28"/>
          <w:szCs w:val="28"/>
        </w:rPr>
        <w:t>ый рост мам, подготовка детей к детскому саду и др.</w:t>
      </w:r>
    </w:p>
    <w:p w:rsidR="00520AF7" w:rsidRDefault="00DB13FA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4D1">
        <w:rPr>
          <w:rFonts w:ascii="Times New Roman" w:eastAsia="Calibri" w:hAnsi="Times New Roman" w:cs="Times New Roman"/>
          <w:sz w:val="28"/>
          <w:szCs w:val="28"/>
        </w:rPr>
        <w:t>Возрастной диапазон молодых матерей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составляет от 18 лет до 23 </w:t>
      </w:r>
      <w:r w:rsidR="00B814D1">
        <w:rPr>
          <w:rFonts w:ascii="Times New Roman" w:eastAsia="Calibri" w:hAnsi="Times New Roman" w:cs="Times New Roman"/>
          <w:sz w:val="28"/>
          <w:szCs w:val="28"/>
        </w:rPr>
        <w:t>лет (в исключительных случаях возраст молодой матери может быть выше 23 лет либо младше 18 лет при наличии</w:t>
      </w:r>
      <w:r w:rsidR="00C17C07">
        <w:rPr>
          <w:rFonts w:ascii="Times New Roman" w:eastAsia="Calibri" w:hAnsi="Times New Roman" w:cs="Times New Roman"/>
          <w:sz w:val="28"/>
          <w:szCs w:val="28"/>
        </w:rPr>
        <w:t xml:space="preserve"> критической жизненной ситуации</w:t>
      </w:r>
      <w:r w:rsidR="00B814D1">
        <w:rPr>
          <w:rFonts w:ascii="Times New Roman" w:eastAsia="Calibri" w:hAnsi="Times New Roman" w:cs="Times New Roman"/>
          <w:sz w:val="28"/>
          <w:szCs w:val="28"/>
        </w:rPr>
        <w:t>)</w:t>
      </w:r>
      <w:r w:rsidR="00C17C07">
        <w:rPr>
          <w:rFonts w:ascii="Times New Roman" w:eastAsia="Calibri" w:hAnsi="Times New Roman" w:cs="Times New Roman"/>
          <w:sz w:val="28"/>
          <w:szCs w:val="28"/>
        </w:rPr>
        <w:t>.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 Срок договора сопровождения </w:t>
      </w:r>
      <w:r w:rsidR="00C17C07">
        <w:rPr>
          <w:rFonts w:ascii="Times New Roman" w:eastAsia="Calibri" w:hAnsi="Times New Roman" w:cs="Times New Roman"/>
          <w:sz w:val="28"/>
          <w:szCs w:val="28"/>
        </w:rPr>
        <w:t>-</w:t>
      </w: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  до разрешения трудной жизненной ситуации.</w:t>
      </w:r>
    </w:p>
    <w:p w:rsidR="00520AF7" w:rsidRPr="004E6DA6" w:rsidRDefault="00DB13FA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В течение отчетного периода заключено </w:t>
      </w:r>
      <w:r w:rsidR="00D454ED" w:rsidRPr="004E6DA6">
        <w:rPr>
          <w:rFonts w:ascii="Times New Roman" w:eastAsia="Calibri" w:hAnsi="Times New Roman" w:cs="Times New Roman"/>
          <w:sz w:val="28"/>
          <w:szCs w:val="28"/>
        </w:rPr>
        <w:t>9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новых договор</w:t>
      </w:r>
      <w:r w:rsidR="00C17C07" w:rsidRPr="004E6DA6">
        <w:rPr>
          <w:rFonts w:ascii="Times New Roman" w:eastAsia="Calibri" w:hAnsi="Times New Roman" w:cs="Times New Roman"/>
          <w:sz w:val="28"/>
          <w:szCs w:val="28"/>
        </w:rPr>
        <w:t>ов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54ED" w:rsidRPr="004E6DA6">
        <w:rPr>
          <w:rFonts w:ascii="Times New Roman" w:eastAsia="Calibri" w:hAnsi="Times New Roman" w:cs="Times New Roman"/>
          <w:sz w:val="28"/>
          <w:szCs w:val="28"/>
        </w:rPr>
        <w:t>8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договоров закрыты. Ежемесячно на сопровождении находились от 20 до 2</w:t>
      </w:r>
      <w:r w:rsidR="00D454ED" w:rsidRPr="004E6DA6">
        <w:rPr>
          <w:rFonts w:ascii="Times New Roman" w:eastAsia="Calibri" w:hAnsi="Times New Roman" w:cs="Times New Roman"/>
          <w:sz w:val="28"/>
          <w:szCs w:val="28"/>
        </w:rPr>
        <w:t>2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молодых мам, из них </w:t>
      </w:r>
      <w:r w:rsidR="00D454ED" w:rsidRPr="004E6DA6">
        <w:rPr>
          <w:rFonts w:ascii="Times New Roman" w:eastAsia="Calibri" w:hAnsi="Times New Roman" w:cs="Times New Roman"/>
          <w:sz w:val="28"/>
          <w:szCs w:val="28"/>
        </w:rPr>
        <w:t>6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из опекунской семьи, </w:t>
      </w:r>
      <w:r w:rsidR="00D454ED" w:rsidRPr="004E6DA6">
        <w:rPr>
          <w:rFonts w:ascii="Times New Roman" w:eastAsia="Calibri" w:hAnsi="Times New Roman" w:cs="Times New Roman"/>
          <w:sz w:val="28"/>
          <w:szCs w:val="28"/>
        </w:rPr>
        <w:t>3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из приемной, остальны</w:t>
      </w:r>
      <w:r w:rsidR="00C17C07" w:rsidRPr="004E6DA6">
        <w:rPr>
          <w:rFonts w:ascii="Times New Roman" w:eastAsia="Calibri" w:hAnsi="Times New Roman" w:cs="Times New Roman"/>
          <w:sz w:val="28"/>
          <w:szCs w:val="28"/>
        </w:rPr>
        <w:t xml:space="preserve">е девушки - 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выпускницы детских домов</w:t>
      </w:r>
      <w:r w:rsidR="004E6DA6" w:rsidRPr="004E6DA6">
        <w:rPr>
          <w:rFonts w:ascii="Times New Roman" w:eastAsia="Calibri" w:hAnsi="Times New Roman" w:cs="Times New Roman"/>
          <w:sz w:val="28"/>
          <w:szCs w:val="28"/>
        </w:rPr>
        <w:t>, а также 32 несовершеннолетних ребёнка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4E6DA6" w:rsidRPr="004E6DA6">
        <w:rPr>
          <w:rFonts w:ascii="Times New Roman" w:eastAsia="Calibri" w:hAnsi="Times New Roman" w:cs="Times New Roman"/>
          <w:sz w:val="28"/>
          <w:szCs w:val="28"/>
        </w:rPr>
        <w:t>Практически все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семьи удалось сохранить, отказов от детей нет.</w:t>
      </w:r>
      <w:r w:rsidR="004E6DA6" w:rsidRPr="004E6DA6">
        <w:rPr>
          <w:rFonts w:ascii="Times New Roman" w:eastAsia="Calibri" w:hAnsi="Times New Roman" w:cs="Times New Roman"/>
          <w:sz w:val="28"/>
          <w:szCs w:val="28"/>
        </w:rPr>
        <w:t xml:space="preserve"> Одну из матерей муж лишил родительских прав в отношении 2 детей и взял обязательства по воспитанию и содержанию детей на себя.</w:t>
      </w:r>
    </w:p>
    <w:p w:rsidR="00520AF7" w:rsidRPr="00520AF7" w:rsidRDefault="00520AF7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13FA">
        <w:rPr>
          <w:rFonts w:ascii="Times New Roman" w:eastAsia="Calibri" w:hAnsi="Times New Roman" w:cs="Times New Roman"/>
          <w:sz w:val="28"/>
          <w:szCs w:val="28"/>
        </w:rPr>
        <w:t xml:space="preserve">Основными  видами деятельности  отделения являются:  </w:t>
      </w:r>
    </w:p>
    <w:p w:rsidR="00520AF7" w:rsidRPr="00DB13FA" w:rsidRDefault="00520AF7" w:rsidP="00520AF7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13FA">
        <w:rPr>
          <w:rFonts w:ascii="Times New Roman" w:eastAsia="Calibri" w:hAnsi="Times New Roman" w:cs="Times New Roman"/>
          <w:i/>
          <w:sz w:val="28"/>
          <w:szCs w:val="28"/>
        </w:rPr>
        <w:t xml:space="preserve">- Социальная  </w:t>
      </w:r>
    </w:p>
    <w:p w:rsidR="00520AF7" w:rsidRPr="00DB13FA" w:rsidRDefault="00520AF7" w:rsidP="00520AF7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13FA">
        <w:rPr>
          <w:rFonts w:ascii="Times New Roman" w:eastAsia="Calibri" w:hAnsi="Times New Roman" w:cs="Times New Roman"/>
          <w:i/>
          <w:sz w:val="28"/>
          <w:szCs w:val="28"/>
        </w:rPr>
        <w:t>- Юридическая</w:t>
      </w:r>
    </w:p>
    <w:p w:rsidR="00520AF7" w:rsidRPr="00DB13FA" w:rsidRDefault="00520AF7" w:rsidP="00520AF7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13FA">
        <w:rPr>
          <w:rFonts w:ascii="Times New Roman" w:eastAsia="Calibri" w:hAnsi="Times New Roman" w:cs="Times New Roman"/>
          <w:i/>
          <w:sz w:val="28"/>
          <w:szCs w:val="28"/>
        </w:rPr>
        <w:t>- Психологическая</w:t>
      </w:r>
    </w:p>
    <w:p w:rsidR="00520AF7" w:rsidRDefault="00520AF7" w:rsidP="00520AF7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13FA">
        <w:rPr>
          <w:rFonts w:ascii="Times New Roman" w:eastAsia="Calibri" w:hAnsi="Times New Roman" w:cs="Times New Roman"/>
          <w:i/>
          <w:sz w:val="28"/>
          <w:szCs w:val="28"/>
        </w:rPr>
        <w:t>- Организационно-массовая</w:t>
      </w:r>
    </w:p>
    <w:p w:rsidR="00520AF7" w:rsidRPr="004E6DA6" w:rsidRDefault="00520AF7" w:rsidP="00520AF7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Всего за 202</w:t>
      </w:r>
      <w:r w:rsidR="00E3466F" w:rsidRPr="004E6DA6">
        <w:rPr>
          <w:rFonts w:ascii="Times New Roman" w:eastAsia="Calibri" w:hAnsi="Times New Roman" w:cs="Times New Roman"/>
          <w:sz w:val="28"/>
          <w:szCs w:val="28"/>
        </w:rPr>
        <w:t>1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год было оказано </w:t>
      </w:r>
      <w:r w:rsidR="004E6DA6" w:rsidRPr="004E6DA6">
        <w:rPr>
          <w:rFonts w:ascii="Times New Roman" w:eastAsia="Calibri" w:hAnsi="Times New Roman" w:cs="Times New Roman"/>
          <w:b/>
          <w:sz w:val="28"/>
          <w:szCs w:val="28"/>
        </w:rPr>
        <w:t>706</w:t>
      </w:r>
      <w:r w:rsidRPr="004E6DA6">
        <w:rPr>
          <w:rFonts w:ascii="Times New Roman" w:eastAsia="Calibri" w:hAnsi="Times New Roman" w:cs="Times New Roman"/>
          <w:b/>
          <w:sz w:val="28"/>
          <w:szCs w:val="28"/>
        </w:rPr>
        <w:t xml:space="preserve">  услуг</w:t>
      </w:r>
      <w:r w:rsidRPr="004E6DA6">
        <w:rPr>
          <w:rFonts w:ascii="Times New Roman" w:eastAsia="Calibri" w:hAnsi="Times New Roman" w:cs="Times New Roman"/>
          <w:sz w:val="28"/>
          <w:szCs w:val="28"/>
        </w:rPr>
        <w:t>, которые распределились следующим образом:</w:t>
      </w:r>
    </w:p>
    <w:p w:rsidR="00520AF7" w:rsidRDefault="00520AF7" w:rsidP="00520AF7">
      <w:pPr>
        <w:ind w:left="284" w:right="424" w:firstLine="283"/>
        <w:contextualSpacing/>
        <w:jc w:val="center"/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</w:pPr>
      <w:r w:rsidRPr="004E6DA6">
        <w:rPr>
          <w:rFonts w:ascii="Calibri" w:eastAsia="Calibri" w:hAnsi="Calibri" w:cs="Times New Roman"/>
          <w:b/>
          <w:sz w:val="32"/>
          <w:szCs w:val="32"/>
        </w:rPr>
        <w:lastRenderedPageBreak/>
        <w:t>Виды деятельности</w:t>
      </w:r>
    </w:p>
    <w:p w:rsidR="004E6DA6" w:rsidRDefault="004E6DA6" w:rsidP="00520AF7">
      <w:pPr>
        <w:ind w:left="284" w:right="424" w:firstLine="283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68F55" wp14:editId="69B598B4">
            <wp:extent cx="4867275" cy="23812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6DA6" w:rsidRDefault="004E6DA6" w:rsidP="00520AF7">
      <w:pPr>
        <w:ind w:left="-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За данный отчетный период, по сравнению с прошлым годом, количество услуг увеличилось.  В большей степени представлена психол</w:t>
      </w:r>
      <w:r>
        <w:rPr>
          <w:rFonts w:ascii="Times New Roman" w:eastAsia="Calibri" w:hAnsi="Times New Roman" w:cs="Times New Roman"/>
          <w:sz w:val="28"/>
          <w:szCs w:val="28"/>
        </w:rPr>
        <w:t>огическая деятельность, а затем,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культурно-досуговая. Два специалиста отделения осуществляют деятельность данных направлений. </w:t>
      </w:r>
    </w:p>
    <w:p w:rsidR="004E6DA6" w:rsidRPr="004E6DA6" w:rsidRDefault="004E6DA6" w:rsidP="004E6DA6">
      <w:pPr>
        <w:ind w:left="284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Хочется отметить большую заинтересованность молодых мам к работе психолога, этим и объясняется увеличение оказанных услуг.  Традиционно, в  течение года осуществлялось в обязательном порядке диагностическое обследование взрослых и детей при поступлении на сопровождение и перед окончанием договора (9 заключены, 8 закрыты); коррекционно-развивающие занятия с детьми, направленные на подготовку детей к посещению детского сада (2 детей), коррекцию поведения (3 детей), укреплению детско-родительских отношений (5 детей) и др.; индивидуальная работа  по подготовке молодым  мам (5 мам)  к рождению ребенка, по программе «Подготовка молодых  матерей к  рождению ребенка». 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Досуговая деятельность для выпускниц детских домов и замещающих семей очень важна, т.к. у данной категории матерей плохо сформирована модель семьи и семейные ценности. Поэтому, посещение традиционных праздников, встреч с интересными людьми помогают укреплению детско-родительских </w:t>
      </w:r>
      <w:r>
        <w:rPr>
          <w:rFonts w:ascii="Times New Roman" w:eastAsia="Calibri" w:hAnsi="Times New Roman" w:cs="Times New Roman"/>
          <w:sz w:val="28"/>
          <w:szCs w:val="28"/>
        </w:rPr>
        <w:t>отношений, формированию семейных  традиций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, а также содержательному времяпрепровождению. Данные мероприятия обязательны для всех сопровождаемых. Участвуя в благотворительных Акциях, наши дети и мамы имеют возможность получить праздничные подарки или воспользоваться услугами других ценных специалистов (парикмахеров, врачей), посетить полезный мастер-класс и др. 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период, не смотря на ограничения, связанные с пандемией, удалось организовать все запланированные традиционные праздники (4), благотворительные Акции (2), выход в зоопарк, ТЮЗ, планетарий.</w:t>
      </w:r>
    </w:p>
    <w:p w:rsidR="004E6DA6" w:rsidRPr="004E6DA6" w:rsidRDefault="004E6DA6" w:rsidP="004E6DA6">
      <w:pPr>
        <w:ind w:left="284" w:right="40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Процент услуг юридической помощи уменьшился, это связано с тем, что последние 2-3 года практически все выпускники детских домов и замещающих семей включены в список на получени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жилья. Поэтому, основными направлениями юриста остается: разделение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лицевых </w:t>
      </w:r>
      <w:r w:rsidRPr="004E6DA6">
        <w:rPr>
          <w:rFonts w:ascii="Times New Roman" w:eastAsia="Calibri" w:hAnsi="Times New Roman" w:cs="Times New Roman"/>
          <w:sz w:val="28"/>
          <w:szCs w:val="28"/>
        </w:rPr>
        <w:t>счетов (1), погашение долгов и участие в проведении семинаров для выпускников, на базе учебных заведений.</w:t>
      </w:r>
    </w:p>
    <w:p w:rsidR="004E6DA6" w:rsidRPr="004E6DA6" w:rsidRDefault="004E6DA6" w:rsidP="004E6DA6">
      <w:pPr>
        <w:ind w:left="284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Достаточно высоким процентом представлена социально-бытовая деятельност</w:t>
      </w:r>
      <w:r>
        <w:rPr>
          <w:rFonts w:ascii="Times New Roman" w:eastAsia="Calibri" w:hAnsi="Times New Roman" w:cs="Times New Roman"/>
          <w:sz w:val="28"/>
          <w:szCs w:val="28"/>
        </w:rPr>
        <w:t>ь.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6DA6" w:rsidRPr="004E6DA6" w:rsidRDefault="004E6DA6" w:rsidP="004E6DA6">
      <w:pPr>
        <w:ind w:left="284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Впервые нам пришлось ходатайствовать о временном помещении ребенка, одной из сопровождаемых нами матерей, в социально-реабилитационный центр для несовершеннолетних «Вертикаль». За три месяца, которые </w:t>
      </w:r>
      <w:r>
        <w:rPr>
          <w:rFonts w:ascii="Times New Roman" w:eastAsia="Calibri" w:hAnsi="Times New Roman" w:cs="Times New Roman"/>
          <w:sz w:val="28"/>
          <w:szCs w:val="28"/>
        </w:rPr>
        <w:t>ребенок пре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бывал в центре, молодая мама смогла устроиться на работу, навести порядок в квартире и получить место в детском саду. Сейчас ситуация стабильная, мама работает, ребенок посещает дошкольное учреждение. Удачным оказалось взаимодействие и с областным диагностическим центром, так как была острая необходимость в обследовании ребенка одной из матерей. </w:t>
      </w:r>
    </w:p>
    <w:p w:rsidR="004E6DA6" w:rsidRPr="004E6DA6" w:rsidRDefault="004E6DA6" w:rsidP="004E6DA6">
      <w:pPr>
        <w:ind w:left="284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Одним из направлений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 являе</w:t>
      </w:r>
      <w:r w:rsidRPr="004E6DA6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патронаж.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Выезды осуществлялись в двух направлениях: социальный патронаж молодых мам, где оказывалась как социальная, так и психологическая помощь (17); сопровождение молодых мам, получивших жилье из специализированного жилого фонда, где оказывалась помощь в обустройстве и сохранении   жилья, контролировалась своевременная оплата  ЖКХ.</w:t>
      </w:r>
    </w:p>
    <w:p w:rsidR="004E6DA6" w:rsidRPr="004E6DA6" w:rsidRDefault="004E6DA6" w:rsidP="004E6DA6">
      <w:pPr>
        <w:ind w:left="284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Матерям, находящимся в особо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в течение года периодически оказывалась материальная помощь в виде продуктов, детской одежды, подарков к праздникам, а также помощь в обустройстве полученных квартир. Осуществлять данную деятельность удалось благодаря социальным партнерам, таким как благотворительный фонд «Спасибо», нотариусы городской нотариальной палаты г. Москвы, депутата Ярославской областной Думы и др. В течение года сотрудники фонда «Спасибо» продолжили  реализацию проекта «Ты прекрасна!», наши две мамы стали участниками этого проекта. </w:t>
      </w:r>
    </w:p>
    <w:p w:rsidR="004E6DA6" w:rsidRDefault="004E6DA6" w:rsidP="004E6DA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E6DA6" w:rsidRPr="004E6DA6" w:rsidRDefault="004E6DA6" w:rsidP="004E6DA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E6D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Консультативное отделение «Ты можешь сам!»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отделения направлена это оказание специалистами 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адресной консультативной (юридической, психолого-педагогической, социальной) помощи выпускникам разных </w:t>
      </w:r>
      <w:proofErr w:type="spellStart"/>
      <w:r w:rsidRPr="004E6DA6">
        <w:rPr>
          <w:rFonts w:ascii="Times New Roman" w:eastAsia="Calibri" w:hAnsi="Times New Roman" w:cs="Times New Roman"/>
          <w:sz w:val="28"/>
          <w:szCs w:val="28"/>
        </w:rPr>
        <w:t>интернатных</w:t>
      </w:r>
      <w:proofErr w:type="spellEnd"/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учреждений или из замещающих семей.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В отделении реализуются следующие направления деятельности: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-  подготовка </w:t>
      </w:r>
      <w:proofErr w:type="spellStart"/>
      <w:r w:rsidRPr="004E6DA6">
        <w:rPr>
          <w:rFonts w:ascii="Times New Roman" w:eastAsia="Calibri" w:hAnsi="Times New Roman" w:cs="Times New Roman"/>
          <w:sz w:val="28"/>
          <w:szCs w:val="28"/>
        </w:rPr>
        <w:t>предвыпускников</w:t>
      </w:r>
      <w:proofErr w:type="spellEnd"/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(воспитанники за год до выпуска) детского дома к самостоятельной жизни по программе «Путь к самостоятельной жизни»;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 специалистами службы выпускников </w:t>
      </w:r>
      <w:proofErr w:type="spellStart"/>
      <w:r w:rsidRPr="004E6DA6">
        <w:rPr>
          <w:rFonts w:ascii="Times New Roman" w:eastAsia="Calibri" w:hAnsi="Times New Roman" w:cs="Times New Roman"/>
          <w:sz w:val="28"/>
          <w:szCs w:val="28"/>
        </w:rPr>
        <w:t>интернатных</w:t>
      </w:r>
      <w:proofErr w:type="spellEnd"/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учреждений, а также из замещающих семей г. Ярославля, Ярославской и других областей по всем насущным проблемам (получение профессии и трудоустройство, подготовка к семейной жизни и к самостоятельному проживанию и др.);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- информирование учащихся из числа детей-сирот и детей, оставшихся без попечения родителей, обучающихся в ОУ о деятельности службы </w:t>
      </w:r>
      <w:proofErr w:type="spellStart"/>
      <w:r w:rsidRPr="004E6DA6">
        <w:rPr>
          <w:rFonts w:ascii="Times New Roman" w:eastAsia="Calibri" w:hAnsi="Times New Roman" w:cs="Times New Roman"/>
          <w:sz w:val="28"/>
          <w:szCs w:val="28"/>
        </w:rPr>
        <w:t>постинтернатного</w:t>
      </w:r>
      <w:proofErr w:type="spellEnd"/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сопровождения в рекламных целях; проведение семинаров по юридическим и психологическим вопросам;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-сопровождение лиц из числа детей-сирот и детей, оставшихся без попечения родителей, получивших жилое помещение по договору из специализированного жилищного фонда.</w:t>
      </w:r>
    </w:p>
    <w:p w:rsidR="004E6DA6" w:rsidRPr="004E6DA6" w:rsidRDefault="004E6DA6" w:rsidP="004E6DA6">
      <w:pPr>
        <w:ind w:left="284" w:right="42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В рамках первого направления все </w:t>
      </w:r>
      <w:proofErr w:type="spellStart"/>
      <w:r w:rsidRPr="004E6DA6">
        <w:rPr>
          <w:rFonts w:ascii="Times New Roman" w:eastAsia="Calibri" w:hAnsi="Times New Roman" w:cs="Times New Roman"/>
          <w:sz w:val="28"/>
          <w:szCs w:val="28"/>
        </w:rPr>
        <w:t>предвыпускники</w:t>
      </w:r>
      <w:proofErr w:type="spellEnd"/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детского дома были обследованы психологом на предмет уровня готовности к самостоятельной жизни, а затем, в течение года, выявленные проблемы индивидуально прорабатывались вместе с психологом по программе «Путь к самостоятельной жизни».  </w:t>
      </w:r>
    </w:p>
    <w:p w:rsidR="004E6DA6" w:rsidRPr="004E6DA6" w:rsidRDefault="004E6DA6" w:rsidP="004E6DA6">
      <w:pPr>
        <w:ind w:left="284" w:right="424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Консультативная деятельность представлена достаточно объемно, в пределах норм  </w:t>
      </w:r>
      <w:r w:rsidR="007911EB">
        <w:rPr>
          <w:rFonts w:ascii="Times New Roman" w:eastAsia="Calibri" w:hAnsi="Times New Roman" w:cs="Times New Roman"/>
          <w:sz w:val="28"/>
          <w:szCs w:val="28"/>
        </w:rPr>
        <w:t>государственного задания.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 За 2021 год было осуществлено 1076</w:t>
      </w:r>
      <w:r w:rsidRPr="004E6D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6DA6">
        <w:rPr>
          <w:rFonts w:ascii="Times New Roman" w:eastAsia="Calibri" w:hAnsi="Times New Roman" w:cs="Times New Roman"/>
          <w:sz w:val="28"/>
          <w:szCs w:val="28"/>
        </w:rPr>
        <w:t xml:space="preserve">услуг лицам, из числа детей-сирот и детей, оставшихся без попечения родителей.  </w:t>
      </w:r>
    </w:p>
    <w:p w:rsidR="004E6DA6" w:rsidRPr="004E6DA6" w:rsidRDefault="007911EB" w:rsidP="007911EB">
      <w:pPr>
        <w:rPr>
          <w:rFonts w:ascii="Times New Roman" w:eastAsia="Calibri" w:hAnsi="Times New Roman" w:cs="Times New Roman"/>
          <w:sz w:val="24"/>
          <w:szCs w:val="24"/>
        </w:rPr>
      </w:pPr>
      <w:r w:rsidRPr="004E6D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11E663D" wp14:editId="5644F0B9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4581525" cy="2390775"/>
            <wp:effectExtent l="0" t="0" r="9525" b="9525"/>
            <wp:wrapNone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E6DA6" w:rsidRPr="004E6DA6" w:rsidRDefault="007911EB" w:rsidP="004E6DA6">
      <w:pPr>
        <w:ind w:left="426" w:right="42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1EB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4E6DA6" w:rsidRPr="004E6DA6">
        <w:rPr>
          <w:rFonts w:ascii="Times New Roman" w:eastAsia="Calibri" w:hAnsi="Times New Roman" w:cs="Times New Roman"/>
          <w:sz w:val="28"/>
          <w:szCs w:val="28"/>
        </w:rPr>
        <w:t>сего лиц, из числа детей-сирот и детей, оставшихся без попечения родителей, получили консультативную помощь - 864 человека</w:t>
      </w:r>
    </w:p>
    <w:p w:rsidR="004E6DA6" w:rsidRPr="004E6DA6" w:rsidRDefault="004E6DA6" w:rsidP="004E6DA6">
      <w:pPr>
        <w:ind w:left="426" w:right="42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7911EB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D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879B23" wp14:editId="16576E3A">
            <wp:simplePos x="0" y="0"/>
            <wp:positionH relativeFrom="column">
              <wp:posOffset>434340</wp:posOffset>
            </wp:positionH>
            <wp:positionV relativeFrom="paragraph">
              <wp:posOffset>113030</wp:posOffset>
            </wp:positionV>
            <wp:extent cx="4829175" cy="2590800"/>
            <wp:effectExtent l="0" t="0" r="9525" b="0"/>
            <wp:wrapNone/>
            <wp:docPr id="5" name="Object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24" w:firstLine="42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ind w:left="426" w:right="401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DA6" w:rsidRPr="004E6DA6" w:rsidRDefault="004E6DA6" w:rsidP="004E6DA6">
      <w:pPr>
        <w:spacing w:after="0"/>
        <w:ind w:left="426" w:right="40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DA6">
        <w:rPr>
          <w:rFonts w:ascii="Times New Roman" w:eastAsia="Calibri" w:hAnsi="Times New Roman" w:cs="Times New Roman"/>
          <w:sz w:val="28"/>
          <w:szCs w:val="28"/>
        </w:rPr>
        <w:t>По сравнению с прошлым годом есть уменьшение оказанных услуг и количества выпускников, обратившихся за помощью.  По-прежнему, привлекать выпускников для консультативной деятельности помогают выходы в профессиональные образовательные учреждения, где сотрудники службы проводят рекламные акции, а также юридические и психологические семинары. В этом году состоялось 5 таких семинаров в пяти учебных организациях, присутствовали на них 57 выпускников.</w:t>
      </w:r>
    </w:p>
    <w:p w:rsidR="007911EB" w:rsidRDefault="007911EB" w:rsidP="007911E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1EB" w:rsidRDefault="007911EB" w:rsidP="007911E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AA1">
        <w:rPr>
          <w:rFonts w:ascii="Times New Roman" w:eastAsia="Calibri" w:hAnsi="Times New Roman" w:cs="Times New Roman"/>
          <w:sz w:val="28"/>
          <w:szCs w:val="28"/>
        </w:rPr>
        <w:t>Выводы: в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4B4AA1">
        <w:rPr>
          <w:rFonts w:ascii="Times New Roman" w:eastAsia="Calibri" w:hAnsi="Times New Roman" w:cs="Times New Roman"/>
          <w:sz w:val="28"/>
          <w:szCs w:val="28"/>
        </w:rPr>
        <w:t xml:space="preserve">г. Учреждение работало успешно. Государственное задание исполнено на 100%. Работа велась согласно Положения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Коллектив оставался стабилен. Все дети в течение года были включены в образовательный и воспитательный процесс и получали квалифицированную помощь в адаптации, социализации и реабилитации.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семьи граждан устроено 2 воспитанника. Проведены косметические ремонты большей части помещений. Привлечены дополнительные внебюджетные средства, которые в дальнейшем будут направлены на капитальный ремонт помещения прачечной. </w:t>
      </w:r>
    </w:p>
    <w:p w:rsidR="004E6DA6" w:rsidRDefault="004E6DA6" w:rsidP="00F07844">
      <w:pPr>
        <w:ind w:left="-142" w:right="-1"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sectPr w:rsidR="004E6DA6" w:rsidSect="007911EB">
      <w:footerReference w:type="default" r:id="rId16"/>
      <w:pgSz w:w="11906" w:h="16838"/>
      <w:pgMar w:top="1134" w:right="707" w:bottom="1134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96" w:rsidRDefault="00D46696" w:rsidP="008F51F4">
      <w:pPr>
        <w:spacing w:after="0" w:line="240" w:lineRule="auto"/>
      </w:pPr>
      <w:r>
        <w:separator/>
      </w:r>
    </w:p>
  </w:endnote>
  <w:endnote w:type="continuationSeparator" w:id="0">
    <w:p w:rsidR="00D46696" w:rsidRDefault="00D46696" w:rsidP="008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171122"/>
      <w:docPartObj>
        <w:docPartGallery w:val="Page Numbers (Bottom of Page)"/>
        <w:docPartUnique/>
      </w:docPartObj>
    </w:sdtPr>
    <w:sdtEndPr/>
    <w:sdtContent>
      <w:p w:rsidR="00852D96" w:rsidRDefault="00852D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C4">
          <w:rPr>
            <w:noProof/>
          </w:rPr>
          <w:t>22</w:t>
        </w:r>
        <w:r>
          <w:fldChar w:fldCharType="end"/>
        </w:r>
      </w:p>
    </w:sdtContent>
  </w:sdt>
  <w:p w:rsidR="00852D96" w:rsidRDefault="00852D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96" w:rsidRDefault="00D46696" w:rsidP="008F51F4">
      <w:pPr>
        <w:spacing w:after="0" w:line="240" w:lineRule="auto"/>
      </w:pPr>
      <w:r>
        <w:separator/>
      </w:r>
    </w:p>
  </w:footnote>
  <w:footnote w:type="continuationSeparator" w:id="0">
    <w:p w:rsidR="00D46696" w:rsidRDefault="00D46696" w:rsidP="008F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C5D"/>
    <w:multiLevelType w:val="hybridMultilevel"/>
    <w:tmpl w:val="4072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D2C"/>
    <w:multiLevelType w:val="hybridMultilevel"/>
    <w:tmpl w:val="064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233B"/>
    <w:multiLevelType w:val="hybridMultilevel"/>
    <w:tmpl w:val="723A7958"/>
    <w:lvl w:ilvl="0" w:tplc="ADDA1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4075"/>
    <w:multiLevelType w:val="hybridMultilevel"/>
    <w:tmpl w:val="06A8A7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7B6C55"/>
    <w:multiLevelType w:val="hybridMultilevel"/>
    <w:tmpl w:val="72A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9547A"/>
    <w:multiLevelType w:val="hybridMultilevel"/>
    <w:tmpl w:val="2904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06F23"/>
    <w:multiLevelType w:val="hybridMultilevel"/>
    <w:tmpl w:val="A35E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F27C6"/>
    <w:multiLevelType w:val="hybridMultilevel"/>
    <w:tmpl w:val="0D62AC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9C1019"/>
    <w:multiLevelType w:val="hybridMultilevel"/>
    <w:tmpl w:val="8B64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55CA3"/>
    <w:multiLevelType w:val="hybridMultilevel"/>
    <w:tmpl w:val="1BA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41A3"/>
    <w:multiLevelType w:val="hybridMultilevel"/>
    <w:tmpl w:val="2584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C6058"/>
    <w:multiLevelType w:val="hybridMultilevel"/>
    <w:tmpl w:val="24E0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46757"/>
    <w:multiLevelType w:val="hybridMultilevel"/>
    <w:tmpl w:val="DFA8B12A"/>
    <w:lvl w:ilvl="0" w:tplc="40BA7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904364"/>
    <w:multiLevelType w:val="hybridMultilevel"/>
    <w:tmpl w:val="953C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DB6592"/>
    <w:multiLevelType w:val="hybridMultilevel"/>
    <w:tmpl w:val="DFFA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10063"/>
    <w:multiLevelType w:val="hybridMultilevel"/>
    <w:tmpl w:val="34A647D6"/>
    <w:lvl w:ilvl="0" w:tplc="31FE5A0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2463D"/>
    <w:multiLevelType w:val="hybridMultilevel"/>
    <w:tmpl w:val="5C5EF996"/>
    <w:lvl w:ilvl="0" w:tplc="8FC88956">
      <w:start w:val="1"/>
      <w:numFmt w:val="upperRoman"/>
      <w:lvlText w:val="%1."/>
      <w:lvlJc w:val="left"/>
      <w:pPr>
        <w:ind w:left="5964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>
    <w:nsid w:val="53A82C27"/>
    <w:multiLevelType w:val="hybridMultilevel"/>
    <w:tmpl w:val="0A60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470A4"/>
    <w:multiLevelType w:val="multilevel"/>
    <w:tmpl w:val="A8484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9140DD5"/>
    <w:multiLevelType w:val="hybridMultilevel"/>
    <w:tmpl w:val="570E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9"/>
  </w:num>
  <w:num w:numId="12">
    <w:abstractNumId w:val="4"/>
  </w:num>
  <w:num w:numId="13">
    <w:abstractNumId w:val="14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2"/>
  </w:num>
  <w:num w:numId="19">
    <w:abstractNumId w:val="5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D6"/>
    <w:rsid w:val="00001BE8"/>
    <w:rsid w:val="000026FA"/>
    <w:rsid w:val="00004EF9"/>
    <w:rsid w:val="00011662"/>
    <w:rsid w:val="00012ECF"/>
    <w:rsid w:val="0001513E"/>
    <w:rsid w:val="00015C37"/>
    <w:rsid w:val="000316F4"/>
    <w:rsid w:val="00036995"/>
    <w:rsid w:val="00041A4C"/>
    <w:rsid w:val="00043FA1"/>
    <w:rsid w:val="000556F7"/>
    <w:rsid w:val="0007569A"/>
    <w:rsid w:val="00076BA4"/>
    <w:rsid w:val="00083076"/>
    <w:rsid w:val="00085B35"/>
    <w:rsid w:val="0009642A"/>
    <w:rsid w:val="000A1665"/>
    <w:rsid w:val="000B3AC3"/>
    <w:rsid w:val="000C2996"/>
    <w:rsid w:val="000C2A98"/>
    <w:rsid w:val="000C67AF"/>
    <w:rsid w:val="000C6B31"/>
    <w:rsid w:val="000D147A"/>
    <w:rsid w:val="000E1BBF"/>
    <w:rsid w:val="000E6136"/>
    <w:rsid w:val="000E64D7"/>
    <w:rsid w:val="000E73A3"/>
    <w:rsid w:val="000F0958"/>
    <w:rsid w:val="000F17AC"/>
    <w:rsid w:val="00101A18"/>
    <w:rsid w:val="00102080"/>
    <w:rsid w:val="0010265E"/>
    <w:rsid w:val="00103AA1"/>
    <w:rsid w:val="001043BE"/>
    <w:rsid w:val="00104879"/>
    <w:rsid w:val="00131826"/>
    <w:rsid w:val="001516F6"/>
    <w:rsid w:val="00163DC8"/>
    <w:rsid w:val="00182AAD"/>
    <w:rsid w:val="00183A03"/>
    <w:rsid w:val="00191FFA"/>
    <w:rsid w:val="00195A04"/>
    <w:rsid w:val="001C5AA5"/>
    <w:rsid w:val="001D6C0A"/>
    <w:rsid w:val="001D7F50"/>
    <w:rsid w:val="001E5FF3"/>
    <w:rsid w:val="001F5100"/>
    <w:rsid w:val="00210BCE"/>
    <w:rsid w:val="00217BB9"/>
    <w:rsid w:val="0022253B"/>
    <w:rsid w:val="002229B4"/>
    <w:rsid w:val="0023391A"/>
    <w:rsid w:val="002346F0"/>
    <w:rsid w:val="00241E34"/>
    <w:rsid w:val="00242637"/>
    <w:rsid w:val="0025175E"/>
    <w:rsid w:val="00274F15"/>
    <w:rsid w:val="0028548E"/>
    <w:rsid w:val="00286570"/>
    <w:rsid w:val="002928CA"/>
    <w:rsid w:val="00294B00"/>
    <w:rsid w:val="002A07A8"/>
    <w:rsid w:val="002A3708"/>
    <w:rsid w:val="002B059D"/>
    <w:rsid w:val="002B1180"/>
    <w:rsid w:val="002B4B92"/>
    <w:rsid w:val="002B5DE7"/>
    <w:rsid w:val="002B77E7"/>
    <w:rsid w:val="002C72C5"/>
    <w:rsid w:val="002D1B14"/>
    <w:rsid w:val="002D5018"/>
    <w:rsid w:val="002D69C7"/>
    <w:rsid w:val="002D6E19"/>
    <w:rsid w:val="002E2677"/>
    <w:rsid w:val="002E2CBF"/>
    <w:rsid w:val="002F2CD2"/>
    <w:rsid w:val="00300F59"/>
    <w:rsid w:val="00302845"/>
    <w:rsid w:val="00303FB1"/>
    <w:rsid w:val="00306D20"/>
    <w:rsid w:val="00327009"/>
    <w:rsid w:val="003302B2"/>
    <w:rsid w:val="003321E1"/>
    <w:rsid w:val="00337978"/>
    <w:rsid w:val="00340194"/>
    <w:rsid w:val="00346A53"/>
    <w:rsid w:val="00350ACB"/>
    <w:rsid w:val="00366C13"/>
    <w:rsid w:val="00371EA9"/>
    <w:rsid w:val="00375D3F"/>
    <w:rsid w:val="0038190C"/>
    <w:rsid w:val="003862B7"/>
    <w:rsid w:val="00386D7B"/>
    <w:rsid w:val="00387A02"/>
    <w:rsid w:val="00393EA8"/>
    <w:rsid w:val="00394A43"/>
    <w:rsid w:val="003B6FF2"/>
    <w:rsid w:val="003C5752"/>
    <w:rsid w:val="003C582D"/>
    <w:rsid w:val="003D497E"/>
    <w:rsid w:val="003D6A98"/>
    <w:rsid w:val="003E4E7E"/>
    <w:rsid w:val="003E6E43"/>
    <w:rsid w:val="003F7361"/>
    <w:rsid w:val="004015A7"/>
    <w:rsid w:val="004045AD"/>
    <w:rsid w:val="00411063"/>
    <w:rsid w:val="0041157B"/>
    <w:rsid w:val="00414A66"/>
    <w:rsid w:val="0042151A"/>
    <w:rsid w:val="00433EBF"/>
    <w:rsid w:val="00446DDB"/>
    <w:rsid w:val="004823FE"/>
    <w:rsid w:val="00487ADB"/>
    <w:rsid w:val="004946D5"/>
    <w:rsid w:val="004967CE"/>
    <w:rsid w:val="00497293"/>
    <w:rsid w:val="004B1733"/>
    <w:rsid w:val="004B4AA1"/>
    <w:rsid w:val="004B57C3"/>
    <w:rsid w:val="004C6EC5"/>
    <w:rsid w:val="004D34EB"/>
    <w:rsid w:val="004D5228"/>
    <w:rsid w:val="004E3B00"/>
    <w:rsid w:val="004E6DA6"/>
    <w:rsid w:val="00520AF7"/>
    <w:rsid w:val="0053606C"/>
    <w:rsid w:val="00567062"/>
    <w:rsid w:val="00570425"/>
    <w:rsid w:val="005715CA"/>
    <w:rsid w:val="005732E8"/>
    <w:rsid w:val="00575105"/>
    <w:rsid w:val="00576118"/>
    <w:rsid w:val="00584607"/>
    <w:rsid w:val="005A6996"/>
    <w:rsid w:val="005B189F"/>
    <w:rsid w:val="005B57F5"/>
    <w:rsid w:val="005B5D76"/>
    <w:rsid w:val="005C0325"/>
    <w:rsid w:val="005D0358"/>
    <w:rsid w:val="005D046E"/>
    <w:rsid w:val="005E3A14"/>
    <w:rsid w:val="005E3FD9"/>
    <w:rsid w:val="005F73A3"/>
    <w:rsid w:val="0060361A"/>
    <w:rsid w:val="00607FB0"/>
    <w:rsid w:val="00623820"/>
    <w:rsid w:val="006304E9"/>
    <w:rsid w:val="006306D4"/>
    <w:rsid w:val="006324B2"/>
    <w:rsid w:val="00633C5D"/>
    <w:rsid w:val="00636ECE"/>
    <w:rsid w:val="006632D4"/>
    <w:rsid w:val="00664D02"/>
    <w:rsid w:val="00673A1C"/>
    <w:rsid w:val="00680619"/>
    <w:rsid w:val="006822D7"/>
    <w:rsid w:val="0068542F"/>
    <w:rsid w:val="006870C3"/>
    <w:rsid w:val="006903BB"/>
    <w:rsid w:val="00691941"/>
    <w:rsid w:val="00691FD8"/>
    <w:rsid w:val="00692A86"/>
    <w:rsid w:val="006A4C3C"/>
    <w:rsid w:val="006A5F6B"/>
    <w:rsid w:val="006B2C04"/>
    <w:rsid w:val="006C440C"/>
    <w:rsid w:val="006D1576"/>
    <w:rsid w:val="006D2C56"/>
    <w:rsid w:val="006D5BD0"/>
    <w:rsid w:val="006D7B89"/>
    <w:rsid w:val="006E30CA"/>
    <w:rsid w:val="006E3B39"/>
    <w:rsid w:val="006E6C5E"/>
    <w:rsid w:val="006E7E97"/>
    <w:rsid w:val="006F231F"/>
    <w:rsid w:val="006F5AC1"/>
    <w:rsid w:val="006F75DA"/>
    <w:rsid w:val="00705D11"/>
    <w:rsid w:val="007133D6"/>
    <w:rsid w:val="00721196"/>
    <w:rsid w:val="0072160D"/>
    <w:rsid w:val="00723864"/>
    <w:rsid w:val="00725168"/>
    <w:rsid w:val="007265BD"/>
    <w:rsid w:val="00732125"/>
    <w:rsid w:val="007364C6"/>
    <w:rsid w:val="0075575E"/>
    <w:rsid w:val="0076310D"/>
    <w:rsid w:val="00765A30"/>
    <w:rsid w:val="00771B64"/>
    <w:rsid w:val="00773C9C"/>
    <w:rsid w:val="007761D6"/>
    <w:rsid w:val="007764C0"/>
    <w:rsid w:val="0077788C"/>
    <w:rsid w:val="007911EB"/>
    <w:rsid w:val="007B4777"/>
    <w:rsid w:val="007C0AF4"/>
    <w:rsid w:val="007C511D"/>
    <w:rsid w:val="007C71F3"/>
    <w:rsid w:val="007D1C7D"/>
    <w:rsid w:val="007E19A2"/>
    <w:rsid w:val="008036C8"/>
    <w:rsid w:val="0082455E"/>
    <w:rsid w:val="00825218"/>
    <w:rsid w:val="00837B97"/>
    <w:rsid w:val="00840B51"/>
    <w:rsid w:val="008529B7"/>
    <w:rsid w:val="00852D96"/>
    <w:rsid w:val="00855DC3"/>
    <w:rsid w:val="008679E6"/>
    <w:rsid w:val="00870E1E"/>
    <w:rsid w:val="008746FD"/>
    <w:rsid w:val="00877B40"/>
    <w:rsid w:val="00884286"/>
    <w:rsid w:val="0088793B"/>
    <w:rsid w:val="008955C5"/>
    <w:rsid w:val="008A459A"/>
    <w:rsid w:val="008B0B19"/>
    <w:rsid w:val="008B7EB0"/>
    <w:rsid w:val="008B7FE6"/>
    <w:rsid w:val="008C23F2"/>
    <w:rsid w:val="008D347D"/>
    <w:rsid w:val="008F51F4"/>
    <w:rsid w:val="0090226F"/>
    <w:rsid w:val="00904238"/>
    <w:rsid w:val="009062FD"/>
    <w:rsid w:val="0091052C"/>
    <w:rsid w:val="00910FB1"/>
    <w:rsid w:val="009303C4"/>
    <w:rsid w:val="00931338"/>
    <w:rsid w:val="00931602"/>
    <w:rsid w:val="00931F1B"/>
    <w:rsid w:val="0093609C"/>
    <w:rsid w:val="0093690D"/>
    <w:rsid w:val="00947ABE"/>
    <w:rsid w:val="00954CC4"/>
    <w:rsid w:val="00962F06"/>
    <w:rsid w:val="00966AEC"/>
    <w:rsid w:val="009709A1"/>
    <w:rsid w:val="0098009D"/>
    <w:rsid w:val="00981E06"/>
    <w:rsid w:val="00985A83"/>
    <w:rsid w:val="00986F8F"/>
    <w:rsid w:val="0099691B"/>
    <w:rsid w:val="009A43B4"/>
    <w:rsid w:val="009A4F10"/>
    <w:rsid w:val="009D2B0A"/>
    <w:rsid w:val="009D2C56"/>
    <w:rsid w:val="009E400D"/>
    <w:rsid w:val="009F035A"/>
    <w:rsid w:val="009F1CF5"/>
    <w:rsid w:val="009F241A"/>
    <w:rsid w:val="009F2A19"/>
    <w:rsid w:val="00A02339"/>
    <w:rsid w:val="00A10033"/>
    <w:rsid w:val="00A115DB"/>
    <w:rsid w:val="00A22332"/>
    <w:rsid w:val="00A232C0"/>
    <w:rsid w:val="00A51F2C"/>
    <w:rsid w:val="00A522F6"/>
    <w:rsid w:val="00A6208B"/>
    <w:rsid w:val="00A657C3"/>
    <w:rsid w:val="00A81F61"/>
    <w:rsid w:val="00A90685"/>
    <w:rsid w:val="00A950FC"/>
    <w:rsid w:val="00AA0170"/>
    <w:rsid w:val="00AA074A"/>
    <w:rsid w:val="00AC37B4"/>
    <w:rsid w:val="00AC5078"/>
    <w:rsid w:val="00AC598D"/>
    <w:rsid w:val="00AD546C"/>
    <w:rsid w:val="00AD5ADC"/>
    <w:rsid w:val="00AE1F2B"/>
    <w:rsid w:val="00AE5B68"/>
    <w:rsid w:val="00B01B80"/>
    <w:rsid w:val="00B06832"/>
    <w:rsid w:val="00B076AD"/>
    <w:rsid w:val="00B3116B"/>
    <w:rsid w:val="00B41D15"/>
    <w:rsid w:val="00B44BEF"/>
    <w:rsid w:val="00B75DE0"/>
    <w:rsid w:val="00B80180"/>
    <w:rsid w:val="00B814D1"/>
    <w:rsid w:val="00B8165D"/>
    <w:rsid w:val="00B97E59"/>
    <w:rsid w:val="00BA26E1"/>
    <w:rsid w:val="00BA4D0C"/>
    <w:rsid w:val="00BA547F"/>
    <w:rsid w:val="00BA719D"/>
    <w:rsid w:val="00BB319B"/>
    <w:rsid w:val="00BC4754"/>
    <w:rsid w:val="00BC4C4C"/>
    <w:rsid w:val="00BD52A8"/>
    <w:rsid w:val="00BD6A0B"/>
    <w:rsid w:val="00BE2658"/>
    <w:rsid w:val="00BE5B98"/>
    <w:rsid w:val="00BE5E1B"/>
    <w:rsid w:val="00BF0428"/>
    <w:rsid w:val="00BF35D8"/>
    <w:rsid w:val="00BF5DA8"/>
    <w:rsid w:val="00BF6996"/>
    <w:rsid w:val="00C052DB"/>
    <w:rsid w:val="00C07016"/>
    <w:rsid w:val="00C10185"/>
    <w:rsid w:val="00C118C4"/>
    <w:rsid w:val="00C14D87"/>
    <w:rsid w:val="00C14E23"/>
    <w:rsid w:val="00C155A9"/>
    <w:rsid w:val="00C17C07"/>
    <w:rsid w:val="00C23212"/>
    <w:rsid w:val="00C31D26"/>
    <w:rsid w:val="00C32381"/>
    <w:rsid w:val="00C35BC5"/>
    <w:rsid w:val="00C45B49"/>
    <w:rsid w:val="00C46DAC"/>
    <w:rsid w:val="00C86490"/>
    <w:rsid w:val="00CA10D9"/>
    <w:rsid w:val="00CA659D"/>
    <w:rsid w:val="00CA77B6"/>
    <w:rsid w:val="00CB0714"/>
    <w:rsid w:val="00CB1877"/>
    <w:rsid w:val="00CB1A33"/>
    <w:rsid w:val="00CB3A7B"/>
    <w:rsid w:val="00CB43E3"/>
    <w:rsid w:val="00CB4ADB"/>
    <w:rsid w:val="00CB728F"/>
    <w:rsid w:val="00CC33D8"/>
    <w:rsid w:val="00CC5336"/>
    <w:rsid w:val="00CC561C"/>
    <w:rsid w:val="00CC7B24"/>
    <w:rsid w:val="00CD15BA"/>
    <w:rsid w:val="00CD1BE0"/>
    <w:rsid w:val="00D0464F"/>
    <w:rsid w:val="00D0513C"/>
    <w:rsid w:val="00D059F3"/>
    <w:rsid w:val="00D20FE6"/>
    <w:rsid w:val="00D454ED"/>
    <w:rsid w:val="00D46696"/>
    <w:rsid w:val="00D5257A"/>
    <w:rsid w:val="00D543A8"/>
    <w:rsid w:val="00D67A33"/>
    <w:rsid w:val="00D7638E"/>
    <w:rsid w:val="00D7756F"/>
    <w:rsid w:val="00D817D6"/>
    <w:rsid w:val="00D831C0"/>
    <w:rsid w:val="00D94870"/>
    <w:rsid w:val="00D949C4"/>
    <w:rsid w:val="00DA7D8C"/>
    <w:rsid w:val="00DB13FA"/>
    <w:rsid w:val="00DB7BA6"/>
    <w:rsid w:val="00DC143C"/>
    <w:rsid w:val="00DC1718"/>
    <w:rsid w:val="00DC4442"/>
    <w:rsid w:val="00DD40AE"/>
    <w:rsid w:val="00DF5A42"/>
    <w:rsid w:val="00DF5E37"/>
    <w:rsid w:val="00E000E8"/>
    <w:rsid w:val="00E04DDC"/>
    <w:rsid w:val="00E07832"/>
    <w:rsid w:val="00E12801"/>
    <w:rsid w:val="00E14149"/>
    <w:rsid w:val="00E1658C"/>
    <w:rsid w:val="00E16939"/>
    <w:rsid w:val="00E16DE3"/>
    <w:rsid w:val="00E253FB"/>
    <w:rsid w:val="00E2767C"/>
    <w:rsid w:val="00E27941"/>
    <w:rsid w:val="00E3466F"/>
    <w:rsid w:val="00E63786"/>
    <w:rsid w:val="00E9798D"/>
    <w:rsid w:val="00EA4375"/>
    <w:rsid w:val="00ED2E73"/>
    <w:rsid w:val="00EE2F84"/>
    <w:rsid w:val="00EF0B95"/>
    <w:rsid w:val="00EF64AD"/>
    <w:rsid w:val="00F00AB9"/>
    <w:rsid w:val="00F01F60"/>
    <w:rsid w:val="00F05158"/>
    <w:rsid w:val="00F07844"/>
    <w:rsid w:val="00F231E5"/>
    <w:rsid w:val="00F409FD"/>
    <w:rsid w:val="00F460BA"/>
    <w:rsid w:val="00F56A38"/>
    <w:rsid w:val="00F67637"/>
    <w:rsid w:val="00F67D5E"/>
    <w:rsid w:val="00F77947"/>
    <w:rsid w:val="00F86616"/>
    <w:rsid w:val="00F90B42"/>
    <w:rsid w:val="00FA1468"/>
    <w:rsid w:val="00FA183B"/>
    <w:rsid w:val="00FA7D06"/>
    <w:rsid w:val="00FD005A"/>
    <w:rsid w:val="00FD1320"/>
    <w:rsid w:val="00FD1655"/>
    <w:rsid w:val="00FE40FA"/>
    <w:rsid w:val="00FE5A36"/>
    <w:rsid w:val="00FF2918"/>
    <w:rsid w:val="00FF68A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7F478B74-336A-48F5-861B-6861266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67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pt">
    <w:name w:val="Основной текст + Полужирный;Интервал 1 pt"/>
    <w:rsid w:val="000C6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0C67AF"/>
    <w:rPr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0C67AF"/>
    <w:pPr>
      <w:widowControl w:val="0"/>
      <w:shd w:val="clear" w:color="auto" w:fill="FFFFFF"/>
      <w:spacing w:after="0" w:line="299" w:lineRule="exact"/>
      <w:jc w:val="both"/>
    </w:pPr>
    <w:rPr>
      <w:spacing w:val="10"/>
      <w:sz w:val="23"/>
      <w:szCs w:val="23"/>
    </w:rPr>
  </w:style>
  <w:style w:type="paragraph" w:customStyle="1" w:styleId="western">
    <w:name w:val="western"/>
    <w:basedOn w:val="a"/>
    <w:rsid w:val="002B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F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1F4"/>
  </w:style>
  <w:style w:type="paragraph" w:styleId="a9">
    <w:name w:val="footer"/>
    <w:basedOn w:val="a"/>
    <w:link w:val="aa"/>
    <w:uiPriority w:val="99"/>
    <w:unhideWhenUsed/>
    <w:rsid w:val="008F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1F4"/>
  </w:style>
  <w:style w:type="table" w:styleId="ab">
    <w:name w:val="Table Grid"/>
    <w:basedOn w:val="a1"/>
    <w:rsid w:val="00BF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208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AD5A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4946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39"/>
    <w:rsid w:val="005A69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15DB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b"/>
    <w:rsid w:val="004B4AA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yarlendom@mail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восптанников в 2021 году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</c:v>
                </c:pt>
                <c:pt idx="1">
                  <c:v>23</c:v>
                </c:pt>
                <c:pt idx="2">
                  <c:v>24</c:v>
                </c:pt>
                <c:pt idx="3">
                  <c:v>24</c:v>
                </c:pt>
                <c:pt idx="4">
                  <c:v>24</c:v>
                </c:pt>
                <c:pt idx="5">
                  <c:v>24</c:v>
                </c:pt>
                <c:pt idx="6">
                  <c:v>24</c:v>
                </c:pt>
                <c:pt idx="7">
                  <c:v>25</c:v>
                </c:pt>
                <c:pt idx="8">
                  <c:v>24</c:v>
                </c:pt>
                <c:pt idx="9">
                  <c:v>24</c:v>
                </c:pt>
                <c:pt idx="10">
                  <c:v>24</c:v>
                </c:pt>
                <c:pt idx="1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360952"/>
        <c:axId val="393361344"/>
      </c:barChart>
      <c:catAx>
        <c:axId val="393360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361344"/>
        <c:crosses val="autoZero"/>
        <c:auto val="1"/>
        <c:lblAlgn val="ctr"/>
        <c:lblOffset val="100"/>
        <c:noMultiLvlLbl val="0"/>
      </c:catAx>
      <c:valAx>
        <c:axId val="39336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360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09742164582368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детей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3-7л</c:v>
                </c:pt>
                <c:pt idx="1">
                  <c:v>7-10л</c:v>
                </c:pt>
                <c:pt idx="2">
                  <c:v>10-14лет</c:v>
                </c:pt>
                <c:pt idx="3">
                  <c:v>14-16лет</c:v>
                </c:pt>
                <c:pt idx="4">
                  <c:v>16-18лет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0.08</c:v>
                </c:pt>
                <c:pt idx="1">
                  <c:v>0.16</c:v>
                </c:pt>
                <c:pt idx="2">
                  <c:v>0.2</c:v>
                </c:pt>
                <c:pt idx="3">
                  <c:v>0.16</c:v>
                </c:pt>
                <c:pt idx="4">
                  <c:v>0.4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болезни органов пищеварения</c:v>
                </c:pt>
                <c:pt idx="1">
                  <c:v>болезни мочеполовой системы</c:v>
                </c:pt>
                <c:pt idx="3">
                  <c:v>болезни органов дыхания</c:v>
                </c:pt>
                <c:pt idx="4">
                  <c:v>болезни кожи</c:v>
                </c:pt>
                <c:pt idx="5">
                  <c:v>болезни нервной системы</c:v>
                </c:pt>
                <c:pt idx="7">
                  <c:v>болезни эндокринной системы, расстройства питания</c:v>
                </c:pt>
                <c:pt idx="8">
                  <c:v>болезни глаза и его придаточного аппарата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0.41599999999999998</c:v>
                </c:pt>
                <c:pt idx="1">
                  <c:v>0.28999999999999998</c:v>
                </c:pt>
                <c:pt idx="3">
                  <c:v>0.28999999999999998</c:v>
                </c:pt>
                <c:pt idx="4">
                  <c:v>4.1000000000000002E-2</c:v>
                </c:pt>
                <c:pt idx="5">
                  <c:v>0.125</c:v>
                </c:pt>
                <c:pt idx="7">
                  <c:v>0.42</c:v>
                </c:pt>
                <c:pt idx="8">
                  <c:v>0.54</c:v>
                </c:pt>
                <c:pt idx="9">
                  <c:v>0.87</c:v>
                </c:pt>
                <c:pt idx="10">
                  <c:v>0.2</c:v>
                </c:pt>
                <c:pt idx="11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болезни органов пищеварения</c:v>
                </c:pt>
                <c:pt idx="1">
                  <c:v>болезни мочеполовой системы</c:v>
                </c:pt>
                <c:pt idx="3">
                  <c:v>болезни органов дыхания</c:v>
                </c:pt>
                <c:pt idx="4">
                  <c:v>болезни кожи</c:v>
                </c:pt>
                <c:pt idx="5">
                  <c:v>болезни нервной системы</c:v>
                </c:pt>
                <c:pt idx="7">
                  <c:v>болезни эндокринной системы, расстройства питания</c:v>
                </c:pt>
                <c:pt idx="8">
                  <c:v>болезни глаза и его придаточного аппарата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болезни органов пищеварения</c:v>
                </c:pt>
                <c:pt idx="1">
                  <c:v>болезни мочеполовой системы</c:v>
                </c:pt>
                <c:pt idx="3">
                  <c:v>болезни органов дыхания</c:v>
                </c:pt>
                <c:pt idx="4">
                  <c:v>болезни кожи</c:v>
                </c:pt>
                <c:pt idx="5">
                  <c:v>болезни нервной системы</c:v>
                </c:pt>
                <c:pt idx="7">
                  <c:v>болезни эндокринной системы, расстройства питания</c:v>
                </c:pt>
                <c:pt idx="8">
                  <c:v>болезни глаза и его придаточного аппарата</c:v>
                </c:pt>
                <c:pt idx="9">
                  <c:v>психические нарушения</c:v>
                </c:pt>
                <c:pt idx="10">
                  <c:v>стоматологические</c:v>
                </c:pt>
                <c:pt idx="11">
                  <c:v>опорно двигательный аппарат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596744"/>
        <c:axId val="393593608"/>
      </c:barChart>
      <c:catAx>
        <c:axId val="393596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593608"/>
        <c:crosses val="autoZero"/>
        <c:auto val="1"/>
        <c:lblAlgn val="ctr"/>
        <c:lblOffset val="100"/>
        <c:noMultiLvlLbl val="0"/>
      </c:catAx>
      <c:valAx>
        <c:axId val="393593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3596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1131542104383695"/>
          <c:y val="9.096758610263446E-2"/>
          <c:w val="0.41588435386570893"/>
          <c:h val="0.593692927269872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социально-педагогическое</c:v>
                </c:pt>
                <c:pt idx="1">
                  <c:v>психологическое</c:v>
                </c:pt>
                <c:pt idx="2">
                  <c:v>социально-бытовое</c:v>
                </c:pt>
                <c:pt idx="3">
                  <c:v>юридическое</c:v>
                </c:pt>
                <c:pt idx="4">
                  <c:v>культурно-досуговое</c:v>
                </c:pt>
                <c:pt idx="5">
                  <c:v>взаиодействие и сопровождение</c:v>
                </c:pt>
                <c:pt idx="6">
                  <c:v>социальный патронаж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6.0000000000000116E-2</c:v>
                </c:pt>
                <c:pt idx="1">
                  <c:v>0.5</c:v>
                </c:pt>
                <c:pt idx="2">
                  <c:v>0.13</c:v>
                </c:pt>
                <c:pt idx="3">
                  <c:v>3.0000000000000058E-2</c:v>
                </c:pt>
                <c:pt idx="4">
                  <c:v>0.1900000000000002</c:v>
                </c:pt>
                <c:pt idx="5">
                  <c:v>6.0000000000000116E-2</c:v>
                </c:pt>
                <c:pt idx="6">
                  <c:v>2.0000000000000046E-2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9.340993086432893E-2"/>
          <c:y val="0.67152346782255468"/>
          <c:w val="0.71379863272851085"/>
          <c:h val="0.295822335112329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6">
                    <a:lumMod val="75000"/>
                  </a:schemeClr>
                </a:solidFill>
              </a:rPr>
              <a:t>Виды консультативной</a:t>
            </a:r>
            <a:r>
              <a:rPr lang="ru-RU" baseline="0">
                <a:solidFill>
                  <a:schemeClr val="accent6">
                    <a:lumMod val="75000"/>
                  </a:schemeClr>
                </a:solidFill>
              </a:rPr>
              <a:t> помощи</a:t>
            </a:r>
            <a:endParaRPr lang="ru-RU">
              <a:solidFill>
                <a:schemeClr val="accent6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3313398470814051"/>
          <c:y val="3.4459514896259496E-3"/>
        </c:manualLayout>
      </c:layout>
      <c:overlay val="0"/>
      <c:spPr>
        <a:noFill/>
        <a:ln w="25399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891385767791"/>
          <c:y val="0.32646048109966391"/>
          <c:w val="0.4101123595505618"/>
          <c:h val="0.467353951890034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Проблематика обращений</c:v>
                </c:pt>
              </c:strCache>
            </c:strRef>
          </c:tx>
          <c:explosion val="24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юридическая помощь</c:v>
                </c:pt>
                <c:pt idx="1">
                  <c:v>психологическая помощь</c:v>
                </c:pt>
                <c:pt idx="2">
                  <c:v>социальная помощь</c:v>
                </c:pt>
                <c:pt idx="3">
                  <c:v>первичные обращения</c:v>
                </c:pt>
                <c:pt idx="4">
                  <c:v>вторичные обращения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0.30600000000000022</c:v>
                </c:pt>
                <c:pt idx="1">
                  <c:v>0.30000000000000016</c:v>
                </c:pt>
                <c:pt idx="2">
                  <c:v>0.39000000000000018</c:v>
                </c:pt>
                <c:pt idx="3">
                  <c:v>0.27</c:v>
                </c:pt>
                <c:pt idx="4">
                  <c:v>0.73000000000000032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3983903420523691"/>
          <c:y val="0.23371647509578544"/>
          <c:w val="0.33199195171026435"/>
          <c:h val="0.6781609195402298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chemeClr val="accent6">
                    <a:lumMod val="75000"/>
                  </a:schemeClr>
                </a:solidFill>
              </a:rPr>
              <a:t>Количество лиц из числа детей-сирот и детей, оставшихся без попечения родителей, обратившихся за консультацией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>
              <a:solidFill>
                <a:schemeClr val="accent6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0145128949805674"/>
          <c:y val="3.4459986792339556E-3"/>
        </c:manualLayout>
      </c:layout>
      <c:overlay val="0"/>
      <c:spPr>
        <a:noFill/>
        <a:ln w="25401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891385767791"/>
          <c:y val="0.32646048109966391"/>
          <c:w val="0.4101123595505618"/>
          <c:h val="0.467353951890034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Проблематика обращений</c:v>
                </c:pt>
              </c:strCache>
            </c:strRef>
          </c:tx>
          <c:explosion val="24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3"/>
                <c:pt idx="0">
                  <c:v>выпускники детских домов</c:v>
                </c:pt>
                <c:pt idx="1">
                  <c:v>выпускников приемных семей</c:v>
                </c:pt>
                <c:pt idx="2">
                  <c:v>выпускников опекунских семей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0.68</c:v>
                </c:pt>
                <c:pt idx="1">
                  <c:v>4.0000000000000022E-2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6388714436747565"/>
          <c:y val="0.31631245209393088"/>
          <c:w val="0.33199202896521907"/>
          <c:h val="0.678160845568277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4AC7-A5E8-4F43-A7FF-7E1CA785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23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12</cp:revision>
  <cp:lastPrinted>2022-01-19T07:45:00Z</cp:lastPrinted>
  <dcterms:created xsi:type="dcterms:W3CDTF">2019-02-05T13:20:00Z</dcterms:created>
  <dcterms:modified xsi:type="dcterms:W3CDTF">2022-02-21T11:47:00Z</dcterms:modified>
</cp:coreProperties>
</file>